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61" w:tblpY="148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5"/>
        <w:gridCol w:w="1385"/>
        <w:gridCol w:w="1918"/>
      </w:tblGrid>
      <w:tr w:rsidR="00440743" w14:paraId="717CCD84" w14:textId="77777777" w:rsidTr="00440743">
        <w:tc>
          <w:tcPr>
            <w:tcW w:w="0" w:type="auto"/>
            <w:noWrap/>
          </w:tcPr>
          <w:p w14:paraId="10DC35C1" w14:textId="77777777" w:rsidR="00440743" w:rsidRPr="00A45759" w:rsidRDefault="00440743" w:rsidP="00440743">
            <w:pPr>
              <w:pStyle w:val="ADREA"/>
              <w:rPr>
                <w:rFonts w:ascii="Times New Roman" w:hAnsi="Times New Roman"/>
              </w:rPr>
            </w:pPr>
            <w:r w:rsidRPr="00A45759">
              <w:rPr>
                <w:rFonts w:ascii="Times New Roman" w:hAnsi="Times New Roman"/>
              </w:rPr>
              <w:t>Administració de Filosofia i</w:t>
            </w:r>
          </w:p>
          <w:p w14:paraId="6B06EB4D" w14:textId="77777777" w:rsidR="00440743" w:rsidRPr="00A45759" w:rsidRDefault="00440743" w:rsidP="00440743">
            <w:pPr>
              <w:pStyle w:val="ADRE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A45759">
              <w:rPr>
                <w:rFonts w:ascii="Times New Roman" w:hAnsi="Times New Roman"/>
              </w:rPr>
              <w:t>e Geografia i Història</w:t>
            </w:r>
          </w:p>
          <w:p w14:paraId="037DE00A" w14:textId="77777777" w:rsidR="00440743" w:rsidRPr="00A45759" w:rsidRDefault="00440743" w:rsidP="00440743">
            <w:pPr>
              <w:pStyle w:val="ADREA"/>
              <w:rPr>
                <w:rFonts w:ascii="Times New Roman" w:hAnsi="Times New Roman"/>
                <w:b/>
              </w:rPr>
            </w:pPr>
            <w:r w:rsidRPr="00A45759">
              <w:rPr>
                <w:rFonts w:ascii="Times New Roman" w:hAnsi="Times New Roman"/>
                <w:b/>
              </w:rPr>
              <w:t>Oficina d</w:t>
            </w:r>
            <w:r w:rsidR="0039277A">
              <w:rPr>
                <w:rFonts w:ascii="Times New Roman" w:hAnsi="Times New Roman"/>
                <w:b/>
              </w:rPr>
              <w:t>e Recerca</w:t>
            </w:r>
            <w:r w:rsidRPr="00A45759">
              <w:rPr>
                <w:rFonts w:ascii="Times New Roman" w:hAnsi="Times New Roman"/>
                <w:b/>
              </w:rPr>
              <w:t xml:space="preserve"> </w:t>
            </w:r>
          </w:p>
          <w:p w14:paraId="0F0884E0" w14:textId="77777777" w:rsidR="00440743" w:rsidRPr="00192E3C" w:rsidRDefault="00440743" w:rsidP="00440743">
            <w:pPr>
              <w:pStyle w:val="ADREA"/>
              <w:rPr>
                <w:color w:val="FF0000"/>
              </w:rPr>
            </w:pPr>
          </w:p>
        </w:tc>
        <w:tc>
          <w:tcPr>
            <w:tcW w:w="0" w:type="auto"/>
            <w:noWrap/>
            <w:tcMar>
              <w:top w:w="170" w:type="dxa"/>
              <w:left w:w="397" w:type="dxa"/>
            </w:tcMar>
          </w:tcPr>
          <w:p w14:paraId="54DE436A" w14:textId="77777777" w:rsidR="00440743" w:rsidRPr="00A45759" w:rsidRDefault="00440743" w:rsidP="00440743">
            <w:pPr>
              <w:pStyle w:val="ADREA"/>
              <w:rPr>
                <w:rFonts w:ascii="Times New Roman" w:hAnsi="Times New Roman"/>
              </w:rPr>
            </w:pPr>
            <w:r w:rsidRPr="00A45759">
              <w:rPr>
                <w:rFonts w:ascii="Times New Roman" w:hAnsi="Times New Roman"/>
              </w:rPr>
              <w:t xml:space="preserve">C/. </w:t>
            </w:r>
            <w:proofErr w:type="spellStart"/>
            <w:r w:rsidRPr="00A45759">
              <w:rPr>
                <w:rFonts w:ascii="Times New Roman" w:hAnsi="Times New Roman"/>
              </w:rPr>
              <w:t>Montalegre</w:t>
            </w:r>
            <w:proofErr w:type="spellEnd"/>
            <w:r w:rsidRPr="00A45759">
              <w:rPr>
                <w:rFonts w:ascii="Times New Roman" w:hAnsi="Times New Roman"/>
              </w:rPr>
              <w:t>, 6</w:t>
            </w:r>
            <w:r w:rsidRPr="00A45759">
              <w:rPr>
                <w:rFonts w:ascii="Times New Roman" w:hAnsi="Times New Roman"/>
              </w:rPr>
              <w:br/>
              <w:t xml:space="preserve">08001 Barcelona          </w:t>
            </w:r>
          </w:p>
        </w:tc>
        <w:tc>
          <w:tcPr>
            <w:tcW w:w="0" w:type="auto"/>
            <w:noWrap/>
            <w:tcMar>
              <w:top w:w="198" w:type="dxa"/>
              <w:left w:w="397" w:type="dxa"/>
            </w:tcMar>
          </w:tcPr>
          <w:p w14:paraId="6DCD22A1" w14:textId="77777777" w:rsidR="00440743" w:rsidRPr="00A45759" w:rsidRDefault="00FB7384" w:rsidP="00440743">
            <w:pPr>
              <w:pStyle w:val="ADRE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+34 934 037 701</w:t>
            </w:r>
            <w:r w:rsidR="00824B17">
              <w:rPr>
                <w:rFonts w:ascii="Times New Roman" w:hAnsi="Times New Roman"/>
              </w:rPr>
              <w:t xml:space="preserve"> / 02  </w:t>
            </w:r>
          </w:p>
          <w:p w14:paraId="71B6749E" w14:textId="77777777" w:rsidR="00440743" w:rsidRPr="00A45759" w:rsidRDefault="00EB7AA3" w:rsidP="00440743">
            <w:pPr>
              <w:pStyle w:val="ADREA"/>
              <w:rPr>
                <w:rFonts w:ascii="Times New Roman" w:hAnsi="Times New Roman"/>
              </w:rPr>
            </w:pPr>
            <w:hyperlink r:id="rId9" w:history="1">
              <w:r w:rsidR="00824B17" w:rsidRPr="00A84CA1">
                <w:rPr>
                  <w:rStyle w:val="Enlla"/>
                  <w:rFonts w:ascii="Times New Roman" w:hAnsi="Times New Roman"/>
                </w:rPr>
                <w:t>oficinarecerca.fgh@ub.edu</w:t>
              </w:r>
            </w:hyperlink>
          </w:p>
          <w:p w14:paraId="7FA4D498" w14:textId="77777777" w:rsidR="00440743" w:rsidRDefault="00EB7AA3" w:rsidP="00440743">
            <w:pPr>
              <w:pStyle w:val="ADREA"/>
            </w:pPr>
            <w:hyperlink r:id="rId10" w:history="1">
              <w:r w:rsidR="00824B17" w:rsidRPr="00A84CA1">
                <w:rPr>
                  <w:rStyle w:val="Enlla"/>
                  <w:rFonts w:ascii="Times New Roman" w:hAnsi="Times New Roman"/>
                </w:rPr>
                <w:t>www.ub.edu</w:t>
              </w:r>
            </w:hyperlink>
          </w:p>
        </w:tc>
      </w:tr>
    </w:tbl>
    <w:p w14:paraId="5BE53C5C" w14:textId="77777777" w:rsidR="00531F1D" w:rsidRDefault="00440743" w:rsidP="00531F1D">
      <w:pPr>
        <w:tabs>
          <w:tab w:val="left" w:pos="2880"/>
        </w:tabs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2CA6B734" wp14:editId="12CF0B94">
            <wp:simplePos x="0" y="0"/>
            <wp:positionH relativeFrom="margin">
              <wp:posOffset>-146685</wp:posOffset>
            </wp:positionH>
            <wp:positionV relativeFrom="margin">
              <wp:posOffset>-457200</wp:posOffset>
            </wp:positionV>
            <wp:extent cx="7549515" cy="1004570"/>
            <wp:effectExtent l="0" t="0" r="0" b="5080"/>
            <wp:wrapNone/>
            <wp:docPr id="3" name="Imagen 3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1D">
        <w:tab/>
      </w:r>
    </w:p>
    <w:p w14:paraId="0449758F" w14:textId="77777777" w:rsidR="009A1CF8" w:rsidRDefault="009A1CF8" w:rsidP="009A1CF8">
      <w:pPr>
        <w:rPr>
          <w:b/>
        </w:rPr>
      </w:pPr>
    </w:p>
    <w:p w14:paraId="112FA427" w14:textId="77777777" w:rsidR="003D61CB" w:rsidRDefault="003D61CB" w:rsidP="009A1CF8">
      <w:pPr>
        <w:rPr>
          <w:b/>
        </w:rPr>
      </w:pPr>
    </w:p>
    <w:p w14:paraId="6BB91E4B" w14:textId="77777777" w:rsidR="003D61CB" w:rsidRDefault="003D61CB" w:rsidP="009A1CF8">
      <w:pPr>
        <w:rPr>
          <w:b/>
        </w:rPr>
      </w:pPr>
    </w:p>
    <w:p w14:paraId="37CC10F1" w14:textId="77777777" w:rsidR="003D61CB" w:rsidRDefault="003D61CB" w:rsidP="009A1CF8">
      <w:pPr>
        <w:rPr>
          <w:b/>
        </w:rPr>
      </w:pPr>
    </w:p>
    <w:p w14:paraId="2AB2C465" w14:textId="77777777" w:rsidR="003D61CB" w:rsidRDefault="003D61CB" w:rsidP="009A1CF8">
      <w:pPr>
        <w:rPr>
          <w:b/>
        </w:rPr>
      </w:pPr>
    </w:p>
    <w:p w14:paraId="27251E2D" w14:textId="77777777" w:rsidR="003D61CB" w:rsidRDefault="003D61CB" w:rsidP="009A1CF8">
      <w:pPr>
        <w:rPr>
          <w:b/>
        </w:rPr>
      </w:pPr>
    </w:p>
    <w:p w14:paraId="560362C3" w14:textId="77777777" w:rsidR="009D0AA6" w:rsidRDefault="009D0AA6" w:rsidP="009D0AA6">
      <w:pPr>
        <w:jc w:val="center"/>
        <w:rPr>
          <w:b/>
        </w:rPr>
      </w:pPr>
      <w:r w:rsidRPr="0020284C">
        <w:rPr>
          <w:b/>
        </w:rPr>
        <w:t xml:space="preserve">AJUTS DE LA COMISSIÓ DE RECERCA DE LA FACULTAT DE FILOSOFIA DE LA </w:t>
      </w:r>
    </w:p>
    <w:p w14:paraId="5AF0B871" w14:textId="77777777" w:rsidR="009D0AA6" w:rsidRPr="0020284C" w:rsidRDefault="009D0AA6" w:rsidP="009D0AA6">
      <w:pPr>
        <w:jc w:val="center"/>
        <w:rPr>
          <w:b/>
        </w:rPr>
      </w:pPr>
      <w:r w:rsidRPr="0020284C">
        <w:rPr>
          <w:b/>
        </w:rPr>
        <w:t>UNIVERSITAT DE BARCELONA</w:t>
      </w:r>
    </w:p>
    <w:p w14:paraId="5FE0AC94" w14:textId="77777777" w:rsidR="009D0AA6" w:rsidRPr="0020284C" w:rsidRDefault="009D0AA6" w:rsidP="009D0AA6">
      <w:pPr>
        <w:jc w:val="both"/>
      </w:pPr>
    </w:p>
    <w:p w14:paraId="49498853" w14:textId="77777777" w:rsidR="009D0AA6" w:rsidRPr="0020284C" w:rsidRDefault="009D0AA6" w:rsidP="009D0AA6">
      <w:pPr>
        <w:jc w:val="both"/>
      </w:pPr>
    </w:p>
    <w:p w14:paraId="24FFBAD6" w14:textId="77777777" w:rsidR="009D0AA6" w:rsidRPr="0020284C" w:rsidRDefault="009D0AA6" w:rsidP="009D0AA6">
      <w:pPr>
        <w:jc w:val="both"/>
      </w:pPr>
      <w:r w:rsidRPr="0020284C">
        <w:rPr>
          <w:b/>
        </w:rPr>
        <w:t>CCC: Congressos i Cicles de Conferències</w:t>
      </w:r>
    </w:p>
    <w:p w14:paraId="01AF5FB0" w14:textId="77777777" w:rsidR="009D0AA6" w:rsidRPr="0020284C" w:rsidRDefault="009D0AA6" w:rsidP="009D0AA6">
      <w:pPr>
        <w:jc w:val="both"/>
      </w:pPr>
    </w:p>
    <w:p w14:paraId="3FF6A267" w14:textId="77777777" w:rsidR="009D0AA6" w:rsidRPr="0020284C" w:rsidRDefault="009D0AA6" w:rsidP="009D0AA6">
      <w:pPr>
        <w:jc w:val="both"/>
      </w:pPr>
      <w:r w:rsidRPr="0020284C">
        <w:t>L’objectiu d’aquests ajuts és subvencionar parcialment la realització de congressos</w:t>
      </w:r>
      <w:r w:rsidR="00882227">
        <w:t xml:space="preserve"> organitzats per la UB</w:t>
      </w:r>
      <w:r w:rsidRPr="0020284C">
        <w:t xml:space="preserve">, cicles de conferències, tallers, jornades, </w:t>
      </w:r>
      <w:r w:rsidR="00882227">
        <w:t>panel</w:t>
      </w:r>
      <w:r w:rsidR="005A67A6" w:rsidRPr="0020284C">
        <w:t>s</w:t>
      </w:r>
      <w:r w:rsidRPr="0020284C">
        <w:t xml:space="preserve"> o taules rodones organitzats pel personal docent i investigador doctor de la Facultat de Filosofia.</w:t>
      </w:r>
    </w:p>
    <w:p w14:paraId="73C11D7D" w14:textId="77777777" w:rsidR="009D0AA6" w:rsidRPr="0020284C" w:rsidRDefault="009D0AA6" w:rsidP="009D0AA6">
      <w:pPr>
        <w:jc w:val="both"/>
      </w:pPr>
    </w:p>
    <w:p w14:paraId="52952D9C" w14:textId="77777777" w:rsidR="009D0AA6" w:rsidRPr="0020284C" w:rsidRDefault="009D0AA6" w:rsidP="009D0AA6">
      <w:pPr>
        <w:jc w:val="both"/>
      </w:pPr>
      <w:r w:rsidRPr="0020284C">
        <w:t>Sol·licitants: Personal docent i investigador adscrit a la Facultat de Filosofia de la UB.</w:t>
      </w:r>
    </w:p>
    <w:p w14:paraId="40039469" w14:textId="77777777" w:rsidR="009D0AA6" w:rsidRPr="0020284C" w:rsidRDefault="009D0AA6" w:rsidP="009D0AA6">
      <w:pPr>
        <w:jc w:val="both"/>
      </w:pPr>
    </w:p>
    <w:p w14:paraId="646158B5" w14:textId="77777777" w:rsidR="009164FD" w:rsidRDefault="009164FD" w:rsidP="009D0AA6">
      <w:pPr>
        <w:jc w:val="both"/>
        <w:rPr>
          <w:u w:val="single"/>
        </w:rPr>
      </w:pPr>
    </w:p>
    <w:p w14:paraId="05950C6C" w14:textId="77777777" w:rsidR="009D0AA6" w:rsidRPr="0020284C" w:rsidRDefault="009D0AA6" w:rsidP="009D0AA6">
      <w:pPr>
        <w:jc w:val="both"/>
      </w:pPr>
      <w:r w:rsidRPr="0020284C">
        <w:rPr>
          <w:u w:val="single"/>
        </w:rPr>
        <w:t>Condicions dels ajuts CCC</w:t>
      </w:r>
    </w:p>
    <w:p w14:paraId="420A3798" w14:textId="77777777" w:rsidR="009D0AA6" w:rsidRDefault="009D0AA6" w:rsidP="009D0AA6">
      <w:pPr>
        <w:jc w:val="both"/>
      </w:pPr>
    </w:p>
    <w:p w14:paraId="1D038A14" w14:textId="17247B08" w:rsidR="009164FD" w:rsidRPr="00F4738B" w:rsidRDefault="009164FD" w:rsidP="009164FD">
      <w:pPr>
        <w:rPr>
          <w:b/>
        </w:rPr>
      </w:pPr>
      <w:r w:rsidRPr="00F4738B">
        <w:t xml:space="preserve">D’acord amb el </w:t>
      </w:r>
      <w:r>
        <w:t xml:space="preserve">que </w:t>
      </w:r>
      <w:r w:rsidRPr="00F4738B">
        <w:t>estableix la</w:t>
      </w:r>
      <w:r w:rsidRPr="00F4738B">
        <w:rPr>
          <w:i/>
        </w:rPr>
        <w:t xml:space="preserve"> “Normativa per a la concessió d’ajuts de la Comissió de Recerca de la Facultat de Filosofia” </w:t>
      </w:r>
      <w:r w:rsidRPr="00F4738B">
        <w:t xml:space="preserve">de data </w:t>
      </w:r>
      <w:r w:rsidR="00BA03E1">
        <w:t>21 de desembre</w:t>
      </w:r>
      <w:r w:rsidRPr="00F4738B">
        <w:t xml:space="preserve"> de 202</w:t>
      </w:r>
      <w:r w:rsidR="00BA03E1">
        <w:t>2</w:t>
      </w:r>
      <w:r w:rsidRPr="00F4738B">
        <w:t xml:space="preserve">: </w:t>
      </w:r>
    </w:p>
    <w:p w14:paraId="2BD4DC29" w14:textId="77777777" w:rsidR="009164FD" w:rsidRPr="0020284C" w:rsidRDefault="009164FD" w:rsidP="009D0AA6">
      <w:pPr>
        <w:jc w:val="both"/>
      </w:pPr>
    </w:p>
    <w:p w14:paraId="75FCCF3A" w14:textId="3B8417DA" w:rsidR="009164FD" w:rsidRDefault="00BB2420" w:rsidP="002730D0">
      <w:pPr>
        <w:pStyle w:val="Pargrafdellista"/>
        <w:numPr>
          <w:ilvl w:val="0"/>
          <w:numId w:val="15"/>
        </w:numPr>
      </w:pPr>
      <w:r w:rsidRPr="002730D0">
        <w:t>S’atorgarà fins el 25% del pressupost amb el topall de 1</w:t>
      </w:r>
      <w:r w:rsidR="00EB7AA3">
        <w:t>.</w:t>
      </w:r>
      <w:bookmarkStart w:id="0" w:name="_GoBack"/>
      <w:bookmarkEnd w:id="0"/>
      <w:r w:rsidRPr="002730D0">
        <w:t>200 euros</w:t>
      </w:r>
      <w:r w:rsidR="002730D0">
        <w:t>.</w:t>
      </w:r>
    </w:p>
    <w:p w14:paraId="53FD723D" w14:textId="77777777" w:rsidR="002730D0" w:rsidRPr="002730D0" w:rsidRDefault="002730D0" w:rsidP="002730D0">
      <w:pPr>
        <w:pStyle w:val="Pargrafdellista"/>
      </w:pPr>
    </w:p>
    <w:p w14:paraId="7EA6D762" w14:textId="107C9C1F" w:rsidR="009164FD" w:rsidRPr="002730D0" w:rsidRDefault="00BB2420" w:rsidP="0024279C">
      <w:pPr>
        <w:pStyle w:val="Pargrafdellista"/>
        <w:numPr>
          <w:ilvl w:val="0"/>
          <w:numId w:val="15"/>
        </w:numPr>
        <w:jc w:val="both"/>
      </w:pPr>
      <w:r w:rsidRPr="002730D0">
        <w:t>No</w:t>
      </w:r>
      <w:r w:rsidR="0024279C" w:rsidRPr="002730D0">
        <w:t xml:space="preserve"> es finançaran dietes.</w:t>
      </w:r>
    </w:p>
    <w:p w14:paraId="61A1B96B" w14:textId="77777777" w:rsidR="009164FD" w:rsidRDefault="009164FD" w:rsidP="009164FD">
      <w:pPr>
        <w:pStyle w:val="Pargrafdellista"/>
      </w:pPr>
    </w:p>
    <w:p w14:paraId="14533097" w14:textId="77777777" w:rsidR="009164FD" w:rsidRDefault="009164FD" w:rsidP="00A2073F">
      <w:pPr>
        <w:pStyle w:val="Pargrafdellista"/>
        <w:numPr>
          <w:ilvl w:val="0"/>
          <w:numId w:val="15"/>
        </w:numPr>
        <w:jc w:val="both"/>
      </w:pPr>
      <w:r>
        <w:t xml:space="preserve">Es prioritzaran aquelles activitats que tinguin un caràcter internacional. </w:t>
      </w:r>
    </w:p>
    <w:p w14:paraId="567BC7DA" w14:textId="77777777" w:rsidR="009164FD" w:rsidRDefault="009164FD" w:rsidP="009164FD">
      <w:pPr>
        <w:pStyle w:val="Pargrafdellista"/>
      </w:pPr>
    </w:p>
    <w:p w14:paraId="65AEDC78" w14:textId="77777777" w:rsidR="009164FD" w:rsidRDefault="009164FD" w:rsidP="005A5C70">
      <w:pPr>
        <w:pStyle w:val="Pargrafdellista"/>
        <w:numPr>
          <w:ilvl w:val="0"/>
          <w:numId w:val="15"/>
        </w:numPr>
        <w:jc w:val="both"/>
      </w:pPr>
      <w:r>
        <w:t>Amb la documentació de sol</w:t>
      </w:r>
      <w:r w:rsidRPr="009164FD">
        <w:rPr>
          <w:rFonts w:ascii="Arial" w:hAnsi="Arial" w:cs="Arial"/>
        </w:rPr>
        <w:t>·</w:t>
      </w:r>
      <w:r>
        <w:t>licitud, s</w:t>
      </w:r>
      <w:r w:rsidRPr="009164FD">
        <w:rPr>
          <w:rFonts w:ascii="Calibri" w:hAnsi="Calibri" w:cs="Calibri"/>
        </w:rPr>
        <w:t>’</w:t>
      </w:r>
      <w:r>
        <w:t>adjuntar</w:t>
      </w:r>
      <w:r w:rsidRPr="009164FD">
        <w:rPr>
          <w:rFonts w:ascii="Calibri" w:hAnsi="Calibri" w:cs="Calibri"/>
        </w:rPr>
        <w:t>à</w:t>
      </w:r>
      <w:r>
        <w:t xml:space="preserve"> la primera p</w:t>
      </w:r>
      <w:r w:rsidRPr="009164FD">
        <w:rPr>
          <w:rFonts w:ascii="Calibri" w:hAnsi="Calibri" w:cs="Calibri"/>
        </w:rPr>
        <w:t>à</w:t>
      </w:r>
      <w:r>
        <w:t>gina del CV del GREC on consta la data de la darrera actualitzaci</w:t>
      </w:r>
      <w:r w:rsidRPr="009164FD">
        <w:rPr>
          <w:rFonts w:ascii="Calibri" w:hAnsi="Calibri" w:cs="Calibri"/>
        </w:rPr>
        <w:t>ó</w:t>
      </w:r>
      <w:r>
        <w:t>, que ha de ser la del mateix any per al qu</w:t>
      </w:r>
      <w:r w:rsidRPr="009164FD">
        <w:rPr>
          <w:rFonts w:ascii="Calibri" w:hAnsi="Calibri" w:cs="Calibri"/>
        </w:rPr>
        <w:t>è</w:t>
      </w:r>
      <w:r>
        <w:t xml:space="preserve"> se sol</w:t>
      </w:r>
      <w:r w:rsidRPr="009164FD">
        <w:rPr>
          <w:rFonts w:ascii="Arial" w:hAnsi="Arial" w:cs="Arial"/>
        </w:rPr>
        <w:t>·</w:t>
      </w:r>
      <w:r>
        <w:t>licita l</w:t>
      </w:r>
      <w:r w:rsidRPr="009164FD">
        <w:rPr>
          <w:rFonts w:ascii="Calibri" w:hAnsi="Calibri" w:cs="Calibri"/>
        </w:rPr>
        <w:t>’</w:t>
      </w:r>
      <w:r>
        <w:t xml:space="preserve">ajut. </w:t>
      </w:r>
    </w:p>
    <w:p w14:paraId="004CE57A" w14:textId="77777777" w:rsidR="009164FD" w:rsidRDefault="009164FD" w:rsidP="009164FD">
      <w:pPr>
        <w:pStyle w:val="Pargrafdellista"/>
      </w:pPr>
    </w:p>
    <w:p w14:paraId="210C32CB" w14:textId="77777777" w:rsidR="009164FD" w:rsidRPr="0020284C" w:rsidRDefault="009164FD" w:rsidP="005A5C70">
      <w:pPr>
        <w:pStyle w:val="Pargrafdellista"/>
        <w:numPr>
          <w:ilvl w:val="0"/>
          <w:numId w:val="15"/>
        </w:numPr>
        <w:jc w:val="both"/>
      </w:pPr>
      <w:r w:rsidRPr="0020284C">
        <w:t>El termini de liquidació de l’ajut finalitzarà tres mesos després de la realització de l’activitat.</w:t>
      </w:r>
    </w:p>
    <w:p w14:paraId="6C05556F" w14:textId="77777777" w:rsidR="009164FD" w:rsidRPr="0020284C" w:rsidRDefault="009164FD" w:rsidP="009164FD">
      <w:pPr>
        <w:jc w:val="both"/>
      </w:pPr>
    </w:p>
    <w:p w14:paraId="23AB7AB0" w14:textId="77777777" w:rsidR="009164FD" w:rsidRDefault="009164FD" w:rsidP="009164FD"/>
    <w:p w14:paraId="048E730E" w14:textId="77777777" w:rsidR="009164FD" w:rsidRDefault="009164FD" w:rsidP="009164FD">
      <w:pPr>
        <w:jc w:val="both"/>
      </w:pPr>
      <w:r>
        <w:t>A més d’aquests criteris, les decisions de la comissió són fruit de decisions conjuntes preses en les reunions corresponents, on els seus membres aspiren a una distribució equitativa dels recursos disponibles atenent i valorant d’altres factors, com nombre de peticions, pressupost disponible, existència d'altres fonts de finançament, situació laboral de la persona sol</w:t>
      </w:r>
      <w:r>
        <w:rPr>
          <w:rFonts w:ascii="Arial" w:hAnsi="Arial" w:cs="Arial"/>
        </w:rPr>
        <w:t>·</w:t>
      </w:r>
      <w:r>
        <w:t>licitant, etc.</w:t>
      </w:r>
    </w:p>
    <w:p w14:paraId="67E08DA4" w14:textId="77777777" w:rsidR="009164FD" w:rsidRDefault="009164FD" w:rsidP="009A1CF8">
      <w:pPr>
        <w:rPr>
          <w:b/>
        </w:rPr>
      </w:pPr>
    </w:p>
    <w:sectPr w:rsidR="009164FD" w:rsidSect="00DE5C99">
      <w:pgSz w:w="11906" w:h="16838"/>
      <w:pgMar w:top="1418" w:right="170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904"/>
    <w:multiLevelType w:val="hybridMultilevel"/>
    <w:tmpl w:val="3C86757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90C74"/>
    <w:multiLevelType w:val="hybridMultilevel"/>
    <w:tmpl w:val="0278F0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35E"/>
    <w:multiLevelType w:val="hybridMultilevel"/>
    <w:tmpl w:val="13D0676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7066C"/>
    <w:multiLevelType w:val="hybridMultilevel"/>
    <w:tmpl w:val="0012F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37665"/>
    <w:multiLevelType w:val="hybridMultilevel"/>
    <w:tmpl w:val="3B82726C"/>
    <w:lvl w:ilvl="0" w:tplc="6CEC3B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609FA"/>
    <w:multiLevelType w:val="hybridMultilevel"/>
    <w:tmpl w:val="DAC67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17B4C"/>
    <w:multiLevelType w:val="hybridMultilevel"/>
    <w:tmpl w:val="BC8CF7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2D03"/>
    <w:multiLevelType w:val="hybridMultilevel"/>
    <w:tmpl w:val="333AB3B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15CC1"/>
    <w:multiLevelType w:val="hybridMultilevel"/>
    <w:tmpl w:val="2C8EC4E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B2304"/>
    <w:multiLevelType w:val="hybridMultilevel"/>
    <w:tmpl w:val="1F16F238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3528AC"/>
    <w:multiLevelType w:val="hybridMultilevel"/>
    <w:tmpl w:val="138C336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EE06F5C">
      <w:start w:val="8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877BB"/>
    <w:multiLevelType w:val="hybridMultilevel"/>
    <w:tmpl w:val="461C19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0F80"/>
    <w:multiLevelType w:val="hybridMultilevel"/>
    <w:tmpl w:val="A21C9C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36EA0"/>
    <w:multiLevelType w:val="hybridMultilevel"/>
    <w:tmpl w:val="98044C40"/>
    <w:lvl w:ilvl="0" w:tplc="570E0D68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784E0F90"/>
    <w:multiLevelType w:val="hybridMultilevel"/>
    <w:tmpl w:val="6CFEC9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1D"/>
    <w:rsid w:val="00027D37"/>
    <w:rsid w:val="00035AE2"/>
    <w:rsid w:val="00044C58"/>
    <w:rsid w:val="00056EF2"/>
    <w:rsid w:val="0007165E"/>
    <w:rsid w:val="00073D4C"/>
    <w:rsid w:val="00092919"/>
    <w:rsid w:val="000A598D"/>
    <w:rsid w:val="000B72D4"/>
    <w:rsid w:val="000F2513"/>
    <w:rsid w:val="00104DD2"/>
    <w:rsid w:val="001432DA"/>
    <w:rsid w:val="00156856"/>
    <w:rsid w:val="001B39B5"/>
    <w:rsid w:val="001D0D85"/>
    <w:rsid w:val="002203ED"/>
    <w:rsid w:val="00242242"/>
    <w:rsid w:val="0024279C"/>
    <w:rsid w:val="00243EF1"/>
    <w:rsid w:val="002730D0"/>
    <w:rsid w:val="002B0192"/>
    <w:rsid w:val="003335E9"/>
    <w:rsid w:val="003377EA"/>
    <w:rsid w:val="003468B8"/>
    <w:rsid w:val="0039277A"/>
    <w:rsid w:val="003B712A"/>
    <w:rsid w:val="003B7400"/>
    <w:rsid w:val="003D61CB"/>
    <w:rsid w:val="003E1BC1"/>
    <w:rsid w:val="00440743"/>
    <w:rsid w:val="00450787"/>
    <w:rsid w:val="004571DF"/>
    <w:rsid w:val="004843A0"/>
    <w:rsid w:val="004B47D1"/>
    <w:rsid w:val="004B6C37"/>
    <w:rsid w:val="004C5AF2"/>
    <w:rsid w:val="004D3BE0"/>
    <w:rsid w:val="00505E80"/>
    <w:rsid w:val="00531F1D"/>
    <w:rsid w:val="005352BE"/>
    <w:rsid w:val="00537FA0"/>
    <w:rsid w:val="00592D36"/>
    <w:rsid w:val="005A67A6"/>
    <w:rsid w:val="005C712A"/>
    <w:rsid w:val="005D73A2"/>
    <w:rsid w:val="00611919"/>
    <w:rsid w:val="00621E36"/>
    <w:rsid w:val="00622022"/>
    <w:rsid w:val="006227B9"/>
    <w:rsid w:val="00654A45"/>
    <w:rsid w:val="00661554"/>
    <w:rsid w:val="006759E7"/>
    <w:rsid w:val="0068411B"/>
    <w:rsid w:val="006C712C"/>
    <w:rsid w:val="006E42DA"/>
    <w:rsid w:val="00701DFE"/>
    <w:rsid w:val="00795326"/>
    <w:rsid w:val="007C6741"/>
    <w:rsid w:val="008210AB"/>
    <w:rsid w:val="00824B17"/>
    <w:rsid w:val="0084377B"/>
    <w:rsid w:val="00862027"/>
    <w:rsid w:val="008628DB"/>
    <w:rsid w:val="00882227"/>
    <w:rsid w:val="0088704B"/>
    <w:rsid w:val="008B6781"/>
    <w:rsid w:val="008B6846"/>
    <w:rsid w:val="008C556F"/>
    <w:rsid w:val="008F3529"/>
    <w:rsid w:val="00907C1B"/>
    <w:rsid w:val="009164FD"/>
    <w:rsid w:val="009237AD"/>
    <w:rsid w:val="00950170"/>
    <w:rsid w:val="00954C65"/>
    <w:rsid w:val="009550CE"/>
    <w:rsid w:val="0096782A"/>
    <w:rsid w:val="009804A0"/>
    <w:rsid w:val="009A1CF8"/>
    <w:rsid w:val="009D0AA6"/>
    <w:rsid w:val="009E526A"/>
    <w:rsid w:val="00A36C9E"/>
    <w:rsid w:val="00A51314"/>
    <w:rsid w:val="00A668B4"/>
    <w:rsid w:val="00A771DF"/>
    <w:rsid w:val="00AA22CF"/>
    <w:rsid w:val="00AC67CC"/>
    <w:rsid w:val="00AF4CC4"/>
    <w:rsid w:val="00B37503"/>
    <w:rsid w:val="00B7542B"/>
    <w:rsid w:val="00B7776B"/>
    <w:rsid w:val="00BA03E1"/>
    <w:rsid w:val="00BA42E1"/>
    <w:rsid w:val="00BB2420"/>
    <w:rsid w:val="00C531DC"/>
    <w:rsid w:val="00C80EF6"/>
    <w:rsid w:val="00C81FE4"/>
    <w:rsid w:val="00C940C1"/>
    <w:rsid w:val="00CC32E1"/>
    <w:rsid w:val="00CC731B"/>
    <w:rsid w:val="00CD2DE8"/>
    <w:rsid w:val="00CD43B2"/>
    <w:rsid w:val="00D14158"/>
    <w:rsid w:val="00D170FA"/>
    <w:rsid w:val="00D44B86"/>
    <w:rsid w:val="00D52067"/>
    <w:rsid w:val="00D667C0"/>
    <w:rsid w:val="00DB7B20"/>
    <w:rsid w:val="00DD3D01"/>
    <w:rsid w:val="00DE5C99"/>
    <w:rsid w:val="00E26987"/>
    <w:rsid w:val="00EB674B"/>
    <w:rsid w:val="00EB7AA3"/>
    <w:rsid w:val="00F02250"/>
    <w:rsid w:val="00F2388F"/>
    <w:rsid w:val="00F37BBD"/>
    <w:rsid w:val="00F43276"/>
    <w:rsid w:val="00F549FB"/>
    <w:rsid w:val="00F74065"/>
    <w:rsid w:val="00FA292A"/>
    <w:rsid w:val="00FA63AD"/>
    <w:rsid w:val="00FB7384"/>
    <w:rsid w:val="00FC361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ABB5"/>
  <w15:docId w15:val="{4FCC64B9-3C97-43DE-A89C-95428D8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065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DREA">
    <w:name w:val="ADREÇA"/>
    <w:basedOn w:val="Normal"/>
    <w:qFormat/>
    <w:rsid w:val="00531F1D"/>
    <w:pPr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styleId="Ttol">
    <w:name w:val="Title"/>
    <w:basedOn w:val="Normal"/>
    <w:link w:val="TtolCar"/>
    <w:qFormat/>
    <w:rsid w:val="0088704B"/>
    <w:pPr>
      <w:jc w:val="center"/>
    </w:pPr>
    <w:rPr>
      <w:rFonts w:ascii="Courier New" w:eastAsia="Times New Roman" w:hAnsi="Courier New" w:cs="Times New Roman"/>
      <w:b/>
      <w:sz w:val="32"/>
      <w:szCs w:val="20"/>
      <w:lang w:eastAsia="es-ES"/>
    </w:rPr>
  </w:style>
  <w:style w:type="character" w:customStyle="1" w:styleId="TtolCar">
    <w:name w:val="Títol Car"/>
    <w:basedOn w:val="Lletraperdefectedelpargraf"/>
    <w:link w:val="Ttol"/>
    <w:rsid w:val="0088704B"/>
    <w:rPr>
      <w:rFonts w:ascii="Courier New" w:eastAsia="Times New Roman" w:hAnsi="Courier New" w:cs="Times New Roman"/>
      <w:b/>
      <w:sz w:val="32"/>
      <w:szCs w:val="20"/>
      <w:lang w:val="ca-ES" w:eastAsia="es-ES"/>
    </w:rPr>
  </w:style>
  <w:style w:type="paragraph" w:styleId="Subttol">
    <w:name w:val="Subtitle"/>
    <w:basedOn w:val="Normal"/>
    <w:link w:val="SubttolCar"/>
    <w:qFormat/>
    <w:rsid w:val="0088704B"/>
    <w:rPr>
      <w:rFonts w:ascii="Courier New" w:eastAsia="Times New Roman" w:hAnsi="Courier New" w:cs="Times New Roman"/>
      <w:b/>
      <w:sz w:val="24"/>
      <w:szCs w:val="20"/>
      <w:lang w:eastAsia="es-ES"/>
    </w:rPr>
  </w:style>
  <w:style w:type="character" w:customStyle="1" w:styleId="SubttolCar">
    <w:name w:val="Subtítol Car"/>
    <w:basedOn w:val="Lletraperdefectedelpargraf"/>
    <w:link w:val="Subttol"/>
    <w:rsid w:val="0088704B"/>
    <w:rPr>
      <w:rFonts w:ascii="Courier New" w:eastAsia="Times New Roman" w:hAnsi="Courier New" w:cs="Times New Roman"/>
      <w:b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6782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6782A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Lletraperdefectedelpargraf"/>
    <w:uiPriority w:val="99"/>
    <w:unhideWhenUsed/>
    <w:rsid w:val="008C556F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D44B86"/>
    <w:pPr>
      <w:ind w:left="720"/>
      <w:contextualSpacing/>
    </w:pPr>
  </w:style>
  <w:style w:type="paragraph" w:styleId="Sagniadetextindependent">
    <w:name w:val="Body Text Indent"/>
    <w:basedOn w:val="Normal"/>
    <w:link w:val="SagniadetextindependentCar"/>
    <w:rsid w:val="003335E9"/>
    <w:pPr>
      <w:widowControl w:val="0"/>
      <w:suppressAutoHyphens/>
      <w:spacing w:line="360" w:lineRule="auto"/>
      <w:ind w:left="567"/>
      <w:jc w:val="both"/>
    </w:pPr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3335E9"/>
    <w:rPr>
      <w:rFonts w:ascii="Arial" w:eastAsia="Times New Roman" w:hAnsi="Arial" w:cs="Times New Roman"/>
      <w:b/>
      <w:szCs w:val="20"/>
      <w:u w:val="single"/>
      <w:lang w:val="ca-ES" w:eastAsia="es-ES"/>
    </w:rPr>
  </w:style>
  <w:style w:type="paragraph" w:styleId="Textindependent">
    <w:name w:val="Body Text"/>
    <w:basedOn w:val="Normal"/>
    <w:link w:val="TextindependentCar"/>
    <w:rsid w:val="003335E9"/>
    <w:pPr>
      <w:widowControl w:val="0"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3335E9"/>
    <w:rPr>
      <w:rFonts w:ascii="Arial" w:eastAsia="Times New Roman" w:hAnsi="Arial" w:cs="Times New Roman"/>
      <w:sz w:val="24"/>
      <w:szCs w:val="20"/>
      <w:lang w:val="ca-ES" w:eastAsia="es-ES"/>
    </w:rPr>
  </w:style>
  <w:style w:type="paragraph" w:customStyle="1" w:styleId="text">
    <w:name w:val="text"/>
    <w:basedOn w:val="Normal"/>
    <w:rsid w:val="003335E9"/>
    <w:pPr>
      <w:widowControl w:val="0"/>
      <w:spacing w:line="300" w:lineRule="auto"/>
      <w:ind w:left="567"/>
      <w:jc w:val="both"/>
    </w:pPr>
    <w:rPr>
      <w:rFonts w:ascii="Univers (W1)" w:eastAsia="Times New Roman" w:hAnsi="Univers (W1)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://www.ub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ficinarecerca.fgh@u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4" ma:contentTypeDescription="Crear nuevo documento." ma:contentTypeScope="" ma:versionID="cf8e2c63a65eab2f052f0b1d3cadf08b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e10b81f596996e4b0136d72d54760832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2B41-4026-4904-8C9D-DD33FF541D45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fec3eb15-a402-48f8-9c6a-dd4bcb09ad9f"/>
    <ds:schemaRef ds:uri="http://schemas.microsoft.com/office/infopath/2007/PartnerControls"/>
    <ds:schemaRef ds:uri="http://purl.org/dc/elements/1.1/"/>
    <ds:schemaRef ds:uri="d7b7dbd9-1e64-4288-a27a-e24f57f3166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11523F-3794-40F3-AEC0-DAE19FBEF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7B304-2D12-43D8-9938-2A6A9AAB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7BB65-8E10-4DA5-90A4-3A041BD6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Calvet</dc:creator>
  <cp:lastModifiedBy>Maria Jose Lorenzo Ceforo</cp:lastModifiedBy>
  <cp:revision>3</cp:revision>
  <cp:lastPrinted>2016-07-05T10:52:00Z</cp:lastPrinted>
  <dcterms:created xsi:type="dcterms:W3CDTF">2023-02-08T11:57:00Z</dcterms:created>
  <dcterms:modified xsi:type="dcterms:W3CDTF">2023-02-13T07:36:00Z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