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5A" w:rsidRDefault="004731EE">
      <w:pPr>
        <w:pStyle w:val="Textindependent"/>
        <w:rPr>
          <w:spacing w:val="0"/>
        </w:rPr>
      </w:pPr>
      <w:r>
        <w:rPr>
          <w:spacing w:val="0"/>
        </w:rPr>
        <w:t>CONVENI DE COOPERACIÓ ENTRE LA UNIVERSITAT DE BARCELONA I LA UNIVERSITAT INTERNACIONAL MENÉNDEZ PELAYO</w:t>
      </w:r>
    </w:p>
    <w:p w:rsidR="00D6495A" w:rsidRDefault="00D6495A">
      <w:pPr>
        <w:tabs>
          <w:tab w:val="left" w:pos="-720"/>
        </w:tabs>
        <w:suppressAutoHyphens/>
      </w:pPr>
    </w:p>
    <w:p w:rsidR="00D6495A" w:rsidRDefault="00D6495A">
      <w:pPr>
        <w:tabs>
          <w:tab w:val="left" w:pos="-720"/>
        </w:tabs>
        <w:suppressAutoHyphens/>
      </w:pPr>
    </w:p>
    <w:p w:rsidR="00D6495A" w:rsidRDefault="00D6495A">
      <w:pPr>
        <w:tabs>
          <w:tab w:val="left" w:pos="-720"/>
        </w:tabs>
        <w:suppressAutoHyphens/>
      </w:pPr>
    </w:p>
    <w:p w:rsidR="00D6495A" w:rsidRDefault="004731EE">
      <w:pPr>
        <w:tabs>
          <w:tab w:val="left" w:pos="-720"/>
        </w:tabs>
        <w:suppressAutoHyphens/>
      </w:pPr>
      <w:r>
        <w:t>D’una part, Josep M. Albons i Puiggròs, rector de la Universitat de Barcelona, i de l’altra, Mercè Porta Aguirre, rectora de la Universitat Internacional Menéndez Pelayo.</w:t>
      </w:r>
    </w:p>
    <w:p w:rsidR="00D6495A" w:rsidRDefault="00D6495A">
      <w:pPr>
        <w:tabs>
          <w:tab w:val="left" w:pos="-720"/>
        </w:tabs>
        <w:suppressAutoHyphens/>
      </w:pPr>
    </w:p>
    <w:p w:rsidR="00D6495A" w:rsidRDefault="00D6495A">
      <w:pPr>
        <w:tabs>
          <w:tab w:val="left" w:pos="-720"/>
        </w:tabs>
        <w:suppressAutoHyphens/>
      </w:pPr>
    </w:p>
    <w:p w:rsidR="00D6495A" w:rsidRDefault="004731EE">
      <w:pPr>
        <w:tabs>
          <w:tab w:val="left" w:pos="-720"/>
        </w:tabs>
        <w:suppressAutoHyphens/>
        <w:rPr>
          <w:b/>
          <w:bCs/>
        </w:rPr>
      </w:pPr>
      <w:r>
        <w:rPr>
          <w:b/>
          <w:bCs/>
        </w:rPr>
        <w:t>ANTECEDENTS</w:t>
      </w:r>
    </w:p>
    <w:p w:rsidR="00D6495A" w:rsidRDefault="00D6495A">
      <w:pPr>
        <w:tabs>
          <w:tab w:val="left" w:pos="-720"/>
        </w:tabs>
        <w:suppressAutoHyphens/>
      </w:pPr>
    </w:p>
    <w:p w:rsidR="00D6495A" w:rsidRDefault="004731EE">
      <w:pPr>
        <w:tabs>
          <w:tab w:val="left" w:pos="-720"/>
        </w:tabs>
        <w:suppressAutoHyphens/>
      </w:pPr>
      <w:r>
        <w:t xml:space="preserve">L’Ordre ministerial de </w:t>
      </w:r>
      <w:r w:rsidRPr="000C2417">
        <w:t>12 d’agost de 1982 (BOE de 28 de setembre)</w:t>
      </w:r>
      <w:r>
        <w:t>, art. 1 i 3, ens concedeix les atribucions pertinents per tal d’efectuar activitats conjuntes amb la denominació de Cursos internacionals de Pedralbes.</w:t>
      </w:r>
    </w:p>
    <w:p w:rsidR="00D6495A" w:rsidRDefault="00D6495A">
      <w:pPr>
        <w:tabs>
          <w:tab w:val="left" w:pos="-720"/>
        </w:tabs>
        <w:suppressAutoHyphens/>
      </w:pPr>
    </w:p>
    <w:p w:rsidR="00D6495A" w:rsidRDefault="00D6495A">
      <w:pPr>
        <w:tabs>
          <w:tab w:val="left" w:pos="-720"/>
        </w:tabs>
        <w:suppressAutoHyphens/>
      </w:pPr>
    </w:p>
    <w:p w:rsidR="00D6495A" w:rsidRDefault="004731EE">
      <w:pPr>
        <w:tabs>
          <w:tab w:val="left" w:pos="-720"/>
        </w:tabs>
        <w:suppressAutoHyphens/>
      </w:pPr>
      <w:r>
        <w:rPr>
          <w:b/>
          <w:bCs/>
        </w:rPr>
        <w:t>PACTES</w:t>
      </w:r>
    </w:p>
    <w:p w:rsidR="00D6495A" w:rsidRDefault="00D6495A">
      <w:pPr>
        <w:tabs>
          <w:tab w:val="left" w:pos="-720"/>
        </w:tabs>
        <w:suppressAutoHyphens/>
      </w:pPr>
    </w:p>
    <w:p w:rsidR="00D6495A" w:rsidRDefault="004731EE">
      <w:pPr>
        <w:tabs>
          <w:tab w:val="left" w:pos="-720"/>
        </w:tabs>
        <w:suppressAutoHyphens/>
      </w:pPr>
      <w:r>
        <w:t>PRIMER. Aquestes activitats s’efectuaran en cursos i seminaris aquest any, especialment durant el mes de juliol, a les ciutats de Barcelona i Sitges.</w:t>
      </w:r>
    </w:p>
    <w:p w:rsidR="00D6495A" w:rsidRDefault="00D6495A">
      <w:pPr>
        <w:tabs>
          <w:tab w:val="left" w:pos="-720"/>
        </w:tabs>
        <w:suppressAutoHyphens/>
      </w:pPr>
    </w:p>
    <w:p w:rsidR="00D6495A" w:rsidRDefault="004731EE">
      <w:pPr>
        <w:tabs>
          <w:tab w:val="left" w:pos="-720"/>
        </w:tabs>
        <w:suppressAutoHyphens/>
      </w:pPr>
      <w:r>
        <w:t>SEGON. Per organitzar aquests cursos, ambdues universitats posem a la seva disposició instal·lacions, personal i serveis de publicacions.</w:t>
      </w:r>
    </w:p>
    <w:p w:rsidR="00D6495A" w:rsidRDefault="00D6495A">
      <w:pPr>
        <w:tabs>
          <w:tab w:val="left" w:pos="-720"/>
        </w:tabs>
        <w:suppressAutoHyphens/>
      </w:pPr>
    </w:p>
    <w:p w:rsidR="00D6495A" w:rsidRDefault="004731EE">
      <w:pPr>
        <w:tabs>
          <w:tab w:val="left" w:pos="-720"/>
        </w:tabs>
        <w:suppressAutoHyphens/>
      </w:pPr>
      <w:r>
        <w:t>TERCER. Ambdues universitats ens comprometem a finançar-los, segons el que s’acordi en cada cas, i a recaptar conjuntament col·laboració i finançament de les institucions públiques i privades.</w:t>
      </w:r>
    </w:p>
    <w:p w:rsidR="00D6495A" w:rsidRDefault="00D6495A">
      <w:pPr>
        <w:tabs>
          <w:tab w:val="left" w:pos="-720"/>
        </w:tabs>
        <w:suppressAutoHyphens/>
      </w:pPr>
    </w:p>
    <w:p w:rsidR="00D6495A" w:rsidRDefault="004731EE">
      <w:pPr>
        <w:tabs>
          <w:tab w:val="left" w:pos="-720"/>
        </w:tabs>
        <w:suppressAutoHyphens/>
      </w:pPr>
      <w:r>
        <w:t>QUART. La Comissió de Direcció està integrada per un director nomenat per la Universitat de Barcelona i un altre de nomenat per la Universitat Internacional Menéndez Pelayo, tret que s’acordi que n’hi hagi un de sol. La seva funció és programar, d’acord amb els respectius consells assessors, els cursos que es vulguin dur a terme. El programa s’elevarà als respectius rectors i juntes de govern per aprovar-lo definitivament.</w:t>
      </w:r>
    </w:p>
    <w:p w:rsidR="00D6495A" w:rsidRDefault="00D6495A">
      <w:pPr>
        <w:tabs>
          <w:tab w:val="left" w:pos="-720"/>
        </w:tabs>
        <w:suppressAutoHyphens/>
      </w:pPr>
    </w:p>
    <w:p w:rsidR="00D6495A" w:rsidRDefault="004731EE">
      <w:pPr>
        <w:tabs>
          <w:tab w:val="left" w:pos="-720"/>
        </w:tabs>
        <w:suppressAutoHyphens/>
      </w:pPr>
      <w:r>
        <w:t>CINQUÈ. Aquest conveni té validesa durant aquest any, però es prorrogarà automàticament per un any més si no es denuncia tres mesos abans que finalitzi.</w:t>
      </w:r>
    </w:p>
    <w:p w:rsidR="002C2107" w:rsidRDefault="002C2107">
      <w:pPr>
        <w:tabs>
          <w:tab w:val="left" w:pos="-720"/>
        </w:tabs>
        <w:suppressAutoHyphens/>
      </w:pPr>
    </w:p>
    <w:p w:rsidR="00D6495A" w:rsidRDefault="004731EE">
      <w:pPr>
        <w:tabs>
          <w:tab w:val="left" w:pos="-720"/>
        </w:tabs>
        <w:suppressAutoHyphens/>
      </w:pPr>
      <w:r>
        <w:t>En prova de conformitat, signem aquest conveni en dos exemplars, en el lloc i en la data esmentats més avall.</w:t>
      </w:r>
    </w:p>
    <w:p w:rsidR="00D6495A" w:rsidRDefault="00D6495A">
      <w:pPr>
        <w:tabs>
          <w:tab w:val="left" w:pos="-720"/>
        </w:tabs>
        <w:suppressAutoHyphens/>
      </w:pPr>
    </w:p>
    <w:p w:rsidR="00D6495A" w:rsidRDefault="004731EE">
      <w:pPr>
        <w:tabs>
          <w:tab w:val="left" w:pos="-720"/>
        </w:tabs>
        <w:suppressAutoHyphens/>
      </w:pPr>
      <w:r>
        <w:t xml:space="preserve">Barcelona, </w:t>
      </w:r>
      <w:r w:rsidRPr="000C2417">
        <w:t>13 de gener de 1990</w:t>
      </w:r>
      <w:bookmarkStart w:id="0" w:name="_GoBack"/>
      <w:bookmarkEnd w:id="0"/>
    </w:p>
    <w:p w:rsidR="00D6495A" w:rsidRDefault="00D6495A">
      <w:pPr>
        <w:tabs>
          <w:tab w:val="left" w:pos="-720"/>
        </w:tabs>
        <w:suppressAutoHyphens/>
      </w:pPr>
    </w:p>
    <w:p w:rsidR="00D6495A" w:rsidRDefault="00D6495A">
      <w:pPr>
        <w:tabs>
          <w:tab w:val="left" w:pos="-720"/>
        </w:tabs>
        <w:suppressAutoHyphens/>
      </w:pPr>
    </w:p>
    <w:p w:rsidR="00D6495A" w:rsidRDefault="00D6495A">
      <w:pPr>
        <w:tabs>
          <w:tab w:val="left" w:pos="-720"/>
        </w:tabs>
        <w:suppressAutoHyphens/>
      </w:pPr>
    </w:p>
    <w:tbl>
      <w:tblPr>
        <w:tblW w:w="0" w:type="auto"/>
        <w:tblLayout w:type="fixed"/>
        <w:tblCellMar>
          <w:left w:w="70" w:type="dxa"/>
          <w:right w:w="70" w:type="dxa"/>
        </w:tblCellMar>
        <w:tblLook w:val="0000" w:firstRow="0" w:lastRow="0" w:firstColumn="0" w:lastColumn="0" w:noHBand="0" w:noVBand="0"/>
      </w:tblPr>
      <w:tblGrid>
        <w:gridCol w:w="4606"/>
        <w:gridCol w:w="4038"/>
      </w:tblGrid>
      <w:tr w:rsidR="00D6495A">
        <w:tc>
          <w:tcPr>
            <w:tcW w:w="4606" w:type="dxa"/>
            <w:tcBorders>
              <w:top w:val="nil"/>
              <w:left w:val="nil"/>
              <w:bottom w:val="nil"/>
              <w:right w:val="nil"/>
            </w:tcBorders>
          </w:tcPr>
          <w:p w:rsidR="00D6495A" w:rsidRDefault="004731EE">
            <w:pPr>
              <w:tabs>
                <w:tab w:val="left" w:pos="-720"/>
              </w:tabs>
              <w:suppressAutoHyphens/>
            </w:pPr>
            <w:r>
              <w:t>El rector de la Universitat</w:t>
            </w:r>
          </w:p>
          <w:p w:rsidR="00D6495A" w:rsidRDefault="004731EE">
            <w:pPr>
              <w:tabs>
                <w:tab w:val="left" w:pos="-720"/>
              </w:tabs>
              <w:suppressAutoHyphens/>
            </w:pPr>
            <w:r>
              <w:t>de Barcelona</w:t>
            </w:r>
          </w:p>
          <w:p w:rsidR="00D6495A" w:rsidRDefault="00D6495A">
            <w:pPr>
              <w:tabs>
                <w:tab w:val="left" w:pos="-720"/>
              </w:tabs>
              <w:suppressAutoHyphens/>
            </w:pPr>
          </w:p>
          <w:p w:rsidR="00D6495A" w:rsidRDefault="00D6495A">
            <w:pPr>
              <w:tabs>
                <w:tab w:val="left" w:pos="-720"/>
              </w:tabs>
              <w:suppressAutoHyphens/>
            </w:pPr>
          </w:p>
          <w:p w:rsidR="00D6495A" w:rsidRDefault="00D6495A">
            <w:pPr>
              <w:tabs>
                <w:tab w:val="left" w:pos="-720"/>
              </w:tabs>
              <w:suppressAutoHyphens/>
            </w:pPr>
          </w:p>
          <w:p w:rsidR="00D6495A" w:rsidRDefault="004731EE">
            <w:pPr>
              <w:tabs>
                <w:tab w:val="left" w:pos="-720"/>
              </w:tabs>
              <w:suppressAutoHyphens/>
            </w:pPr>
            <w:r>
              <w:rPr>
                <w:i/>
                <w:iCs/>
                <w:sz w:val="18"/>
                <w:szCs w:val="18"/>
              </w:rPr>
              <w:sym w:font="Symbol" w:char="F05B"/>
            </w:r>
            <w:r>
              <w:rPr>
                <w:i/>
                <w:iCs/>
                <w:sz w:val="18"/>
                <w:szCs w:val="18"/>
              </w:rPr>
              <w:t>Espai per a la signatura</w:t>
            </w:r>
            <w:r>
              <w:rPr>
                <w:i/>
                <w:iCs/>
                <w:sz w:val="18"/>
                <w:szCs w:val="18"/>
              </w:rPr>
              <w:sym w:font="Symbol" w:char="F05D"/>
            </w:r>
          </w:p>
        </w:tc>
        <w:tc>
          <w:tcPr>
            <w:tcW w:w="4038" w:type="dxa"/>
            <w:tcBorders>
              <w:top w:val="nil"/>
              <w:left w:val="nil"/>
              <w:bottom w:val="nil"/>
              <w:right w:val="nil"/>
            </w:tcBorders>
          </w:tcPr>
          <w:p w:rsidR="00D6495A" w:rsidRDefault="004731EE">
            <w:pPr>
              <w:tabs>
                <w:tab w:val="left" w:pos="-720"/>
                <w:tab w:val="left" w:pos="4536"/>
              </w:tabs>
              <w:suppressAutoHyphens/>
            </w:pPr>
            <w:r>
              <w:t>La rectora de la Universitat</w:t>
            </w:r>
          </w:p>
          <w:p w:rsidR="00D6495A" w:rsidRDefault="004731EE">
            <w:pPr>
              <w:tabs>
                <w:tab w:val="left" w:pos="-720"/>
              </w:tabs>
              <w:suppressAutoHyphens/>
            </w:pPr>
            <w:r>
              <w:t>Menéndez Pelayo</w:t>
            </w:r>
          </w:p>
          <w:p w:rsidR="00D6495A" w:rsidRDefault="00D6495A">
            <w:pPr>
              <w:tabs>
                <w:tab w:val="left" w:pos="-720"/>
              </w:tabs>
              <w:suppressAutoHyphens/>
            </w:pPr>
          </w:p>
          <w:p w:rsidR="00D6495A" w:rsidRDefault="00D6495A">
            <w:pPr>
              <w:tabs>
                <w:tab w:val="left" w:pos="-720"/>
              </w:tabs>
              <w:suppressAutoHyphens/>
            </w:pPr>
          </w:p>
          <w:p w:rsidR="00D6495A" w:rsidRDefault="00D6495A">
            <w:pPr>
              <w:tabs>
                <w:tab w:val="left" w:pos="-720"/>
              </w:tabs>
              <w:suppressAutoHyphens/>
            </w:pPr>
          </w:p>
          <w:p w:rsidR="00D6495A" w:rsidRDefault="004731EE">
            <w:pPr>
              <w:tabs>
                <w:tab w:val="left" w:pos="-720"/>
              </w:tabs>
              <w:suppressAutoHyphens/>
            </w:pPr>
            <w:r>
              <w:rPr>
                <w:i/>
                <w:iCs/>
                <w:sz w:val="18"/>
                <w:szCs w:val="18"/>
              </w:rPr>
              <w:sym w:font="Symbol" w:char="F05B"/>
            </w:r>
            <w:r>
              <w:rPr>
                <w:i/>
                <w:iCs/>
                <w:sz w:val="18"/>
                <w:szCs w:val="18"/>
              </w:rPr>
              <w:t>Espai per a la signatura</w:t>
            </w:r>
            <w:r>
              <w:rPr>
                <w:i/>
                <w:iCs/>
                <w:sz w:val="18"/>
                <w:szCs w:val="18"/>
              </w:rPr>
              <w:sym w:font="Symbol" w:char="F05D"/>
            </w:r>
          </w:p>
        </w:tc>
      </w:tr>
    </w:tbl>
    <w:p w:rsidR="00D6495A" w:rsidRDefault="00D6495A">
      <w:pPr>
        <w:tabs>
          <w:tab w:val="left" w:pos="-720"/>
          <w:tab w:val="left" w:pos="4536"/>
        </w:tabs>
        <w:suppressAutoHyphens/>
      </w:pPr>
    </w:p>
    <w:sectPr w:rsidR="00D6495A" w:rsidSect="002C2107">
      <w:footerReference w:type="first" r:id="rId7"/>
      <w:pgSz w:w="11906" w:h="16838"/>
      <w:pgMar w:top="1418" w:right="1077" w:bottom="1418" w:left="164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5A" w:rsidRDefault="004731EE">
      <w:r>
        <w:separator/>
      </w:r>
    </w:p>
  </w:endnote>
  <w:endnote w:type="continuationSeparator" w:id="0">
    <w:p w:rsidR="00D6495A" w:rsidRDefault="0047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71" w:rsidRDefault="00671471" w:rsidP="00671471">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5A" w:rsidRDefault="004731EE">
      <w:r>
        <w:separator/>
      </w:r>
    </w:p>
  </w:footnote>
  <w:footnote w:type="continuationSeparator" w:id="0">
    <w:p w:rsidR="00D6495A" w:rsidRDefault="00473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EE"/>
    <w:rsid w:val="000C2417"/>
    <w:rsid w:val="002C2107"/>
    <w:rsid w:val="003863C1"/>
    <w:rsid w:val="004731EE"/>
    <w:rsid w:val="00671471"/>
    <w:rsid w:val="008F69C2"/>
    <w:rsid w:val="00AE6852"/>
    <w:rsid w:val="00D6495A"/>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6D6369D6-DF18-481A-9CEE-CACB9E97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s-ES" w:eastAsia="es-E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71"/>
    <w:pPr>
      <w:spacing w:after="0" w:line="240" w:lineRule="exact"/>
      <w:jc w:val="both"/>
    </w:pPr>
    <w:rPr>
      <w:rFonts w:ascii="Arial" w:eastAsia="Cambria" w:hAnsi="Arial" w:cs="Times New Roman"/>
      <w:sz w:val="20"/>
      <w:szCs w:val="24"/>
      <w:lang w:val="ca-ES" w:eastAsia="en-US"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pPr>
      <w:tabs>
        <w:tab w:val="left" w:pos="-720"/>
      </w:tabs>
      <w:suppressAutoHyphens/>
    </w:pPr>
    <w:rPr>
      <w:b/>
      <w:bCs/>
      <w:spacing w:val="-3"/>
    </w:rPr>
  </w:style>
  <w:style w:type="character" w:customStyle="1" w:styleId="TextindependentCar">
    <w:name w:val="Text independent Car"/>
    <w:basedOn w:val="Tipusdelletraperdefectedelpargraf"/>
    <w:link w:val="Textindependent"/>
    <w:uiPriority w:val="99"/>
    <w:semiHidden/>
    <w:rPr>
      <w:rFonts w:ascii="Times New Roman" w:hAnsi="Times New Roman" w:cs="Mangal"/>
      <w:sz w:val="24"/>
      <w:szCs w:val="21"/>
      <w:lang w:val="ca-ES"/>
    </w:rPr>
  </w:style>
  <w:style w:type="paragraph" w:styleId="Capalera">
    <w:name w:val="header"/>
    <w:basedOn w:val="Normal"/>
    <w:link w:val="CapaleraCar"/>
    <w:rsid w:val="00671471"/>
    <w:pPr>
      <w:tabs>
        <w:tab w:val="center" w:pos="4564"/>
        <w:tab w:val="right" w:pos="9129"/>
      </w:tabs>
      <w:spacing w:line="200" w:lineRule="exact"/>
    </w:pPr>
    <w:rPr>
      <w:sz w:val="16"/>
    </w:rPr>
  </w:style>
  <w:style w:type="character" w:customStyle="1" w:styleId="CapaleraCar">
    <w:name w:val="Capçalera Car"/>
    <w:basedOn w:val="Tipusdelletraperdefectedelpargraf"/>
    <w:link w:val="Capalera"/>
    <w:rPr>
      <w:rFonts w:ascii="Arial" w:eastAsia="Cambria" w:hAnsi="Arial" w:cs="Times New Roman"/>
      <w:sz w:val="16"/>
      <w:szCs w:val="24"/>
      <w:lang w:val="ca-ES" w:eastAsia="en-US" w:bidi="ar-SA"/>
    </w:rPr>
  </w:style>
  <w:style w:type="paragraph" w:styleId="Peu">
    <w:name w:val="footer"/>
    <w:basedOn w:val="Normal"/>
    <w:link w:val="PeuCar"/>
    <w:rsid w:val="00671471"/>
    <w:pPr>
      <w:tabs>
        <w:tab w:val="center" w:pos="4564"/>
        <w:tab w:val="right" w:pos="9129"/>
      </w:tabs>
      <w:spacing w:line="200" w:lineRule="exact"/>
      <w:jc w:val="left"/>
    </w:pPr>
    <w:rPr>
      <w:sz w:val="16"/>
    </w:rPr>
  </w:style>
  <w:style w:type="character" w:customStyle="1" w:styleId="PeuCar">
    <w:name w:val="Peu Car"/>
    <w:basedOn w:val="Tipusdelletraperdefectedelpargraf"/>
    <w:link w:val="Peu"/>
    <w:rPr>
      <w:rFonts w:ascii="Arial" w:eastAsia="Cambria" w:hAnsi="Arial" w:cs="Times New Roman"/>
      <w:sz w:val="16"/>
      <w:szCs w:val="24"/>
      <w:lang w:val="ca-ES" w:eastAsia="en-US" w:bidi="ar-SA"/>
    </w:rPr>
  </w:style>
  <w:style w:type="character" w:styleId="Nmerodepgina">
    <w:name w:val="page number"/>
    <w:rsid w:val="00671471"/>
    <w:rPr>
      <w:rFonts w:ascii="Arial" w:hAnsi="Arial"/>
      <w:sz w:val="16"/>
      <w:lang w:val="ca-ES"/>
    </w:rPr>
  </w:style>
  <w:style w:type="paragraph" w:customStyle="1" w:styleId="Capalera1">
    <w:name w:val="Capçalera1"/>
    <w:basedOn w:val="Normal"/>
    <w:qFormat/>
    <w:rsid w:val="00671471"/>
    <w:pPr>
      <w:spacing w:line="180" w:lineRule="exact"/>
      <w:jc w:val="left"/>
    </w:pPr>
    <w:rPr>
      <w:sz w:val="14"/>
    </w:rPr>
  </w:style>
  <w:style w:type="paragraph" w:customStyle="1" w:styleId="Capaleranegreta">
    <w:name w:val="Capçalera negreta"/>
    <w:basedOn w:val="Capalera1"/>
    <w:qFormat/>
    <w:rsid w:val="00671471"/>
    <w:rPr>
      <w:b/>
    </w:rPr>
  </w:style>
  <w:style w:type="character" w:styleId="Refernciadenotaalfinal">
    <w:name w:val="endnote reference"/>
    <w:rsid w:val="00671471"/>
    <w:rPr>
      <w:rFonts w:ascii="Arial" w:hAnsi="Arial"/>
      <w:sz w:val="20"/>
      <w:vertAlign w:val="superscript"/>
    </w:rPr>
  </w:style>
  <w:style w:type="character" w:styleId="Refernciadenotaapeudepgina">
    <w:name w:val="footnote reference"/>
    <w:rsid w:val="00671471"/>
    <w:rPr>
      <w:rFonts w:ascii="Arial" w:hAnsi="Arial"/>
      <w:sz w:val="20"/>
      <w:vertAlign w:val="superscript"/>
    </w:rPr>
  </w:style>
  <w:style w:type="paragraph" w:styleId="Textdenotaalfinal">
    <w:name w:val="endnote text"/>
    <w:basedOn w:val="Normal"/>
    <w:link w:val="TextdenotaalfinalCar"/>
    <w:rsid w:val="00671471"/>
    <w:pPr>
      <w:spacing w:after="60" w:line="200" w:lineRule="exact"/>
    </w:pPr>
    <w:rPr>
      <w:sz w:val="16"/>
      <w:szCs w:val="20"/>
    </w:rPr>
  </w:style>
  <w:style w:type="character" w:customStyle="1" w:styleId="TextdenotaalfinalCar">
    <w:name w:val="Text de nota al final Car"/>
    <w:basedOn w:val="Tipusdelletraperdefectedelpargraf"/>
    <w:link w:val="Textdenotaalfinal"/>
    <w:rsid w:val="00671471"/>
    <w:rPr>
      <w:rFonts w:ascii="Arial" w:eastAsia="Cambria" w:hAnsi="Arial" w:cs="Times New Roman"/>
      <w:sz w:val="16"/>
      <w:lang w:val="ca-ES" w:eastAsia="en-US" w:bidi="ar-SA"/>
    </w:rPr>
  </w:style>
  <w:style w:type="paragraph" w:styleId="Textdenotaapeudepgina">
    <w:name w:val="footnote text"/>
    <w:basedOn w:val="Normal"/>
    <w:link w:val="TextdenotaapeudepginaCar"/>
    <w:rsid w:val="00671471"/>
    <w:pPr>
      <w:spacing w:after="60" w:line="200" w:lineRule="exact"/>
    </w:pPr>
    <w:rPr>
      <w:sz w:val="16"/>
      <w:szCs w:val="20"/>
    </w:rPr>
  </w:style>
  <w:style w:type="character" w:customStyle="1" w:styleId="TextdenotaapeudepginaCar">
    <w:name w:val="Text de nota a peu de pàgina Car"/>
    <w:basedOn w:val="Tipusdelletraperdefectedelpargraf"/>
    <w:link w:val="Textdenotaapeudepgina"/>
    <w:rsid w:val="00671471"/>
    <w:rPr>
      <w:rFonts w:ascii="Arial" w:eastAsia="Cambria" w:hAnsi="Arial" w:cs="Times New Roman"/>
      <w:sz w:val="16"/>
      <w:lang w:val="ca-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1592</Characters>
  <Application>Microsoft Office Word</Application>
  <DocSecurity>0</DocSecurity>
  <Lines>106</Lines>
  <Paragraphs>60</Paragraphs>
  <ScaleCrop>false</ScaleCrop>
  <Company>SLC</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COOPERACIÓ ENTRE LA UNIVERSITAT DE BARCELONA I LA UNIVERSITAT INTERNACIONAL MENÉNDEZ PELAYO</dc:title>
  <dc:subject/>
  <dc:creator>MANEL</dc:creator>
  <cp:keywords/>
  <dc:description/>
  <cp:lastModifiedBy>Anna Grau</cp:lastModifiedBy>
  <cp:revision>8</cp:revision>
  <cp:lastPrinted>1998-11-19T17:24:00Z</cp:lastPrinted>
  <dcterms:created xsi:type="dcterms:W3CDTF">2016-05-31T10:07:00Z</dcterms:created>
  <dcterms:modified xsi:type="dcterms:W3CDTF">2018-10-08T07:59:00Z</dcterms:modified>
</cp:coreProperties>
</file>