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62" w:rsidRDefault="00945362" w:rsidP="00615D08">
      <w:pPr>
        <w:pStyle w:val="Default"/>
        <w:jc w:val="center"/>
        <w:rPr>
          <w:rFonts w:ascii="Arial" w:hAnsi="Arial" w:cs="Arial"/>
          <w:b/>
        </w:rPr>
      </w:pPr>
    </w:p>
    <w:p w:rsidR="00615D08" w:rsidRPr="001A3F91" w:rsidRDefault="00615D08" w:rsidP="00615D08">
      <w:pPr>
        <w:pStyle w:val="Default"/>
        <w:jc w:val="center"/>
        <w:rPr>
          <w:rFonts w:ascii="Arial" w:hAnsi="Arial" w:cs="Arial"/>
          <w:b/>
        </w:rPr>
      </w:pPr>
      <w:r w:rsidRPr="001A3F91">
        <w:rPr>
          <w:rFonts w:ascii="Arial" w:hAnsi="Arial" w:cs="Arial"/>
          <w:b/>
        </w:rPr>
        <w:t>Nota</w:t>
      </w:r>
    </w:p>
    <w:p w:rsidR="00615D08" w:rsidRPr="001A3F91" w:rsidRDefault="00615D08" w:rsidP="00615D08">
      <w:pPr>
        <w:pStyle w:val="Default"/>
        <w:jc w:val="center"/>
        <w:rPr>
          <w:rFonts w:ascii="Arial" w:hAnsi="Arial" w:cs="Arial"/>
          <w:b/>
        </w:rPr>
      </w:pPr>
      <w:r w:rsidRPr="001A3F91">
        <w:rPr>
          <w:rFonts w:ascii="Arial" w:hAnsi="Arial" w:cs="Arial"/>
          <w:b/>
        </w:rPr>
        <w:t xml:space="preserve">sobre política d’incorporació </w:t>
      </w:r>
    </w:p>
    <w:p w:rsidR="00615D08" w:rsidRPr="001A3F91" w:rsidRDefault="00615D08" w:rsidP="00615D08">
      <w:pPr>
        <w:pStyle w:val="Default"/>
        <w:jc w:val="center"/>
        <w:rPr>
          <w:rFonts w:ascii="Arial" w:hAnsi="Arial" w:cs="Arial"/>
          <w:b/>
        </w:rPr>
      </w:pPr>
      <w:r w:rsidRPr="001A3F91">
        <w:rPr>
          <w:rFonts w:ascii="Arial" w:hAnsi="Arial" w:cs="Arial"/>
          <w:b/>
        </w:rPr>
        <w:t xml:space="preserve">de romanents de crèdit genèric </w:t>
      </w:r>
    </w:p>
    <w:p w:rsidR="00615D08" w:rsidRPr="001A3F91" w:rsidRDefault="00943FE5" w:rsidP="00615D08">
      <w:pPr>
        <w:pStyle w:val="Default"/>
        <w:jc w:val="center"/>
        <w:rPr>
          <w:rFonts w:ascii="Arial" w:hAnsi="Arial" w:cs="Arial"/>
          <w:b/>
        </w:rPr>
      </w:pPr>
      <w:r>
        <w:rPr>
          <w:rFonts w:ascii="Arial" w:hAnsi="Arial" w:cs="Arial"/>
          <w:b/>
        </w:rPr>
        <w:t>de l’exercici 2015 a l’exercici 2016</w:t>
      </w:r>
    </w:p>
    <w:p w:rsidR="00965D8A" w:rsidRPr="001A3F91" w:rsidRDefault="00615D08" w:rsidP="001A3F91">
      <w:pPr>
        <w:pStyle w:val="Default"/>
        <w:rPr>
          <w:rFonts w:ascii="Arial" w:hAnsi="Arial" w:cs="Arial"/>
          <w:b/>
        </w:rPr>
      </w:pPr>
      <w:r w:rsidRPr="001A3F91">
        <w:rPr>
          <w:rFonts w:ascii="Arial" w:hAnsi="Arial" w:cs="Arial"/>
          <w:b/>
        </w:rPr>
        <w:t xml:space="preserve"> </w:t>
      </w:r>
    </w:p>
    <w:p w:rsidR="0069181E" w:rsidRDefault="0069181E" w:rsidP="004E3434">
      <w:pPr>
        <w:jc w:val="both"/>
        <w:rPr>
          <w:rFonts w:ascii="Arial" w:hAnsi="Arial" w:cs="Arial"/>
          <w:color w:val="000000"/>
        </w:rPr>
      </w:pPr>
    </w:p>
    <w:p w:rsidR="00945362" w:rsidRDefault="00945362" w:rsidP="004E3434">
      <w:pPr>
        <w:jc w:val="both"/>
        <w:rPr>
          <w:rFonts w:ascii="Arial" w:hAnsi="Arial" w:cs="Arial"/>
          <w:color w:val="000000"/>
        </w:rPr>
      </w:pPr>
    </w:p>
    <w:p w:rsidR="00615D08" w:rsidRPr="001A3F91" w:rsidRDefault="00615D08" w:rsidP="004E3434">
      <w:pPr>
        <w:jc w:val="both"/>
        <w:rPr>
          <w:rFonts w:ascii="Arial" w:hAnsi="Arial" w:cs="Arial"/>
          <w:color w:val="000000"/>
        </w:rPr>
      </w:pPr>
      <w:r w:rsidRPr="001A3F91">
        <w:rPr>
          <w:rFonts w:ascii="Arial" w:hAnsi="Arial" w:cs="Arial"/>
          <w:color w:val="000000"/>
        </w:rPr>
        <w:t>Incorporats</w:t>
      </w:r>
      <w:r w:rsidR="0040033E" w:rsidRPr="001A3F91">
        <w:rPr>
          <w:rFonts w:ascii="Arial" w:hAnsi="Arial" w:cs="Arial"/>
          <w:color w:val="000000"/>
        </w:rPr>
        <w:t xml:space="preserve"> </w:t>
      </w:r>
      <w:r w:rsidRPr="001A3F91">
        <w:rPr>
          <w:rFonts w:ascii="Arial" w:hAnsi="Arial" w:cs="Arial"/>
          <w:color w:val="000000"/>
        </w:rPr>
        <w:t>al pressupos</w:t>
      </w:r>
      <w:r w:rsidR="00943FE5">
        <w:rPr>
          <w:rFonts w:ascii="Arial" w:hAnsi="Arial" w:cs="Arial"/>
          <w:color w:val="000000"/>
        </w:rPr>
        <w:t>t de despeses de l’exercici 2016 els romanents genèrics 2015</w:t>
      </w:r>
      <w:r w:rsidRPr="001A3F91">
        <w:rPr>
          <w:rFonts w:ascii="Arial" w:hAnsi="Arial" w:cs="Arial"/>
          <w:color w:val="000000"/>
        </w:rPr>
        <w:t xml:space="preserve"> sol·licitats </w:t>
      </w:r>
      <w:r w:rsidR="00943FE5">
        <w:rPr>
          <w:rFonts w:ascii="Arial" w:hAnsi="Arial" w:cs="Arial"/>
          <w:color w:val="000000"/>
        </w:rPr>
        <w:t xml:space="preserve">fins l’11 de març </w:t>
      </w:r>
      <w:r w:rsidRPr="001A3F91">
        <w:rPr>
          <w:rFonts w:ascii="Arial" w:hAnsi="Arial" w:cs="Arial"/>
          <w:color w:val="000000"/>
        </w:rPr>
        <w:t xml:space="preserve">pels </w:t>
      </w:r>
      <w:r w:rsidR="00802372" w:rsidRPr="001A3F91">
        <w:rPr>
          <w:rFonts w:ascii="Arial" w:hAnsi="Arial" w:cs="Arial"/>
          <w:color w:val="000000"/>
        </w:rPr>
        <w:t>usuaris</w:t>
      </w:r>
      <w:r w:rsidRPr="001A3F91">
        <w:rPr>
          <w:rFonts w:ascii="Arial" w:hAnsi="Arial" w:cs="Arial"/>
          <w:color w:val="000000"/>
        </w:rPr>
        <w:t xml:space="preserve"> </w:t>
      </w:r>
      <w:r w:rsidR="00802372" w:rsidRPr="001A3F91">
        <w:rPr>
          <w:rFonts w:ascii="Arial" w:hAnsi="Arial" w:cs="Arial"/>
          <w:color w:val="000000"/>
        </w:rPr>
        <w:t xml:space="preserve">que compleixen els </w:t>
      </w:r>
      <w:r w:rsidRPr="001A3F91">
        <w:rPr>
          <w:rFonts w:ascii="Arial" w:hAnsi="Arial" w:cs="Arial"/>
          <w:color w:val="000000"/>
        </w:rPr>
        <w:t xml:space="preserve">requeriments de l’article 11 de les Bases d’execució del pressupost, informats positivament de forma prèvia per l’Oficina de Control Intern en el sistema </w:t>
      </w:r>
      <w:proofErr w:type="spellStart"/>
      <w:r w:rsidRPr="001A3F91">
        <w:rPr>
          <w:rFonts w:ascii="Arial" w:hAnsi="Arial" w:cs="Arial"/>
          <w:color w:val="000000"/>
        </w:rPr>
        <w:t>econòmico</w:t>
      </w:r>
      <w:proofErr w:type="spellEnd"/>
      <w:r w:rsidRPr="001A3F91">
        <w:rPr>
          <w:rFonts w:ascii="Arial" w:hAnsi="Arial" w:cs="Arial"/>
          <w:color w:val="000000"/>
        </w:rPr>
        <w:t>-financer,</w:t>
      </w:r>
    </w:p>
    <w:p w:rsidR="00945362" w:rsidRDefault="00945362" w:rsidP="00615D08">
      <w:pPr>
        <w:pStyle w:val="Default"/>
        <w:jc w:val="both"/>
        <w:rPr>
          <w:rFonts w:ascii="Arial" w:hAnsi="Arial" w:cs="Arial"/>
        </w:rPr>
      </w:pPr>
    </w:p>
    <w:p w:rsidR="00615D08" w:rsidRPr="001A3F91" w:rsidRDefault="0040033E" w:rsidP="00615D08">
      <w:pPr>
        <w:pStyle w:val="Default"/>
        <w:jc w:val="both"/>
        <w:rPr>
          <w:rFonts w:ascii="Arial" w:hAnsi="Arial" w:cs="Arial"/>
        </w:rPr>
      </w:pPr>
      <w:r w:rsidRPr="001A3F91">
        <w:rPr>
          <w:rFonts w:ascii="Arial" w:hAnsi="Arial" w:cs="Arial"/>
        </w:rPr>
        <w:t>S’ha procedit</w:t>
      </w:r>
      <w:r w:rsidR="00615D08" w:rsidRPr="001A3F91">
        <w:rPr>
          <w:rFonts w:ascii="Arial" w:hAnsi="Arial" w:cs="Arial"/>
        </w:rPr>
        <w:t xml:space="preserve"> a:</w:t>
      </w:r>
    </w:p>
    <w:p w:rsidR="00615D08" w:rsidRPr="001A3F91" w:rsidRDefault="00615D08" w:rsidP="00615D08">
      <w:pPr>
        <w:pStyle w:val="Default"/>
        <w:jc w:val="both"/>
        <w:rPr>
          <w:rFonts w:ascii="Arial" w:hAnsi="Arial" w:cs="Arial"/>
        </w:rPr>
      </w:pPr>
    </w:p>
    <w:p w:rsidR="00615D08" w:rsidRPr="00395D95" w:rsidRDefault="00615D08" w:rsidP="00615D08">
      <w:pPr>
        <w:pStyle w:val="Default"/>
        <w:numPr>
          <w:ilvl w:val="0"/>
          <w:numId w:val="2"/>
        </w:numPr>
        <w:jc w:val="both"/>
        <w:rPr>
          <w:rFonts w:ascii="Arial" w:hAnsi="Arial" w:cs="Arial"/>
        </w:rPr>
      </w:pPr>
      <w:r w:rsidRPr="00395D95">
        <w:rPr>
          <w:rFonts w:ascii="Arial" w:hAnsi="Arial" w:cs="Arial"/>
        </w:rPr>
        <w:t xml:space="preserve">Dotar </w:t>
      </w:r>
      <w:r w:rsidR="00846483" w:rsidRPr="00395D95">
        <w:rPr>
          <w:rFonts w:ascii="Arial" w:hAnsi="Arial" w:cs="Arial"/>
          <w:b/>
          <w:sz w:val="22"/>
          <w:szCs w:val="22"/>
        </w:rPr>
        <w:t>crèdits addicionals</w:t>
      </w:r>
      <w:r w:rsidR="00943FE5">
        <w:rPr>
          <w:rFonts w:ascii="Arial" w:hAnsi="Arial" w:cs="Arial"/>
          <w:sz w:val="22"/>
          <w:szCs w:val="22"/>
        </w:rPr>
        <w:t xml:space="preserve"> en el pressupost 2016</w:t>
      </w:r>
      <w:r w:rsidR="00846483" w:rsidRPr="00395D95">
        <w:rPr>
          <w:rFonts w:ascii="Arial" w:hAnsi="Arial" w:cs="Arial"/>
          <w:sz w:val="22"/>
          <w:szCs w:val="22"/>
        </w:rPr>
        <w:t xml:space="preserve"> dels centres gestors, per aquelles </w:t>
      </w:r>
      <w:r w:rsidR="00846483" w:rsidRPr="00395D95">
        <w:rPr>
          <w:rFonts w:ascii="Arial" w:hAnsi="Arial" w:cs="Arial"/>
          <w:b/>
          <w:sz w:val="22"/>
          <w:szCs w:val="22"/>
        </w:rPr>
        <w:t>sol·licituds</w:t>
      </w:r>
      <w:r w:rsidR="00846483" w:rsidRPr="00395D95">
        <w:rPr>
          <w:rFonts w:ascii="Arial" w:hAnsi="Arial" w:cs="Arial"/>
          <w:sz w:val="22"/>
          <w:szCs w:val="22"/>
        </w:rPr>
        <w:t xml:space="preserve"> </w:t>
      </w:r>
      <w:r w:rsidR="000952AC">
        <w:rPr>
          <w:rFonts w:ascii="Arial" w:hAnsi="Arial" w:cs="Arial"/>
          <w:sz w:val="22"/>
          <w:szCs w:val="22"/>
        </w:rPr>
        <w:t xml:space="preserve">rebudes en termini ( fins l’11 de març) </w:t>
      </w:r>
      <w:r w:rsidR="00846483" w:rsidRPr="00395D95">
        <w:rPr>
          <w:rFonts w:ascii="Arial" w:hAnsi="Arial" w:cs="Arial"/>
          <w:sz w:val="22"/>
          <w:szCs w:val="22"/>
        </w:rPr>
        <w:t xml:space="preserve">que no compleixen els requeriments de </w:t>
      </w:r>
      <w:r w:rsidR="008C51B4" w:rsidRPr="00395D95">
        <w:rPr>
          <w:rFonts w:ascii="Arial" w:hAnsi="Arial" w:cs="Arial"/>
          <w:sz w:val="22"/>
          <w:szCs w:val="22"/>
        </w:rPr>
        <w:t>l’</w:t>
      </w:r>
      <w:r w:rsidR="00846483" w:rsidRPr="00395D95">
        <w:rPr>
          <w:rFonts w:ascii="Arial" w:hAnsi="Arial" w:cs="Arial"/>
          <w:sz w:val="22"/>
          <w:szCs w:val="22"/>
        </w:rPr>
        <w:t>article 11 de les bases d’</w:t>
      </w:r>
      <w:r w:rsidR="0025725E" w:rsidRPr="00395D95">
        <w:rPr>
          <w:rFonts w:ascii="Arial" w:hAnsi="Arial" w:cs="Arial"/>
          <w:sz w:val="22"/>
          <w:szCs w:val="22"/>
        </w:rPr>
        <w:t>execució del pressupost, però sí</w:t>
      </w:r>
      <w:r w:rsidR="00846483" w:rsidRPr="00395D95">
        <w:rPr>
          <w:rFonts w:ascii="Arial" w:hAnsi="Arial" w:cs="Arial"/>
          <w:sz w:val="22"/>
          <w:szCs w:val="22"/>
        </w:rPr>
        <w:t xml:space="preserve"> </w:t>
      </w:r>
      <w:r w:rsidR="00846483" w:rsidRPr="00395D95">
        <w:rPr>
          <w:rFonts w:ascii="Arial" w:hAnsi="Arial" w:cs="Arial"/>
          <w:b/>
          <w:sz w:val="22"/>
          <w:szCs w:val="22"/>
        </w:rPr>
        <w:t xml:space="preserve">compleixen els requeriments de la </w:t>
      </w:r>
      <w:r w:rsidR="004E3434" w:rsidRPr="00395D95">
        <w:rPr>
          <w:rFonts w:ascii="Arial" w:hAnsi="Arial" w:cs="Arial"/>
          <w:b/>
          <w:sz w:val="22"/>
          <w:szCs w:val="22"/>
        </w:rPr>
        <w:t xml:space="preserve">Instrucció conjunta del Vicerector amb competències en matèria econòmica i del Gerent, de </w:t>
      </w:r>
      <w:r w:rsidR="00395D95" w:rsidRPr="00395D95">
        <w:rPr>
          <w:rFonts w:ascii="Arial" w:hAnsi="Arial" w:cs="Arial"/>
          <w:b/>
          <w:sz w:val="22"/>
          <w:szCs w:val="22"/>
        </w:rPr>
        <w:t xml:space="preserve">data </w:t>
      </w:r>
      <w:r w:rsidR="00943FE5">
        <w:rPr>
          <w:rFonts w:ascii="Arial" w:hAnsi="Arial" w:cs="Arial"/>
          <w:b/>
          <w:sz w:val="22"/>
          <w:szCs w:val="22"/>
        </w:rPr>
        <w:t>14 d’octubre de 2015</w:t>
      </w:r>
      <w:r w:rsidR="004E3434" w:rsidRPr="00395D95">
        <w:rPr>
          <w:rFonts w:ascii="Arial" w:hAnsi="Arial" w:cs="Arial"/>
          <w:b/>
          <w:sz w:val="22"/>
          <w:szCs w:val="22"/>
        </w:rPr>
        <w:t xml:space="preserve">, </w:t>
      </w:r>
      <w:r w:rsidR="00846483" w:rsidRPr="00395D95">
        <w:rPr>
          <w:rFonts w:ascii="Arial" w:hAnsi="Arial" w:cs="Arial"/>
          <w:sz w:val="22"/>
          <w:szCs w:val="22"/>
        </w:rPr>
        <w:t>sobre política d’incorporació de romanents.</w:t>
      </w:r>
    </w:p>
    <w:p w:rsidR="00846483" w:rsidRPr="00395D95" w:rsidRDefault="00846483" w:rsidP="00846483">
      <w:pPr>
        <w:pStyle w:val="Default"/>
        <w:ind w:left="720" w:firstLine="696"/>
        <w:jc w:val="both"/>
        <w:rPr>
          <w:rFonts w:ascii="Arial" w:hAnsi="Arial" w:cs="Arial"/>
          <w:sz w:val="22"/>
          <w:szCs w:val="22"/>
        </w:rPr>
      </w:pPr>
    </w:p>
    <w:p w:rsidR="00846483" w:rsidRPr="00395D95" w:rsidRDefault="00802372" w:rsidP="00802372">
      <w:pPr>
        <w:pStyle w:val="Default"/>
        <w:ind w:left="720" w:hanging="11"/>
        <w:jc w:val="both"/>
        <w:rPr>
          <w:rFonts w:ascii="Arial" w:hAnsi="Arial" w:cs="Arial"/>
        </w:rPr>
      </w:pPr>
      <w:r w:rsidRPr="00395D95">
        <w:rPr>
          <w:rFonts w:ascii="Arial" w:hAnsi="Arial" w:cs="Arial"/>
          <w:b/>
          <w:sz w:val="22"/>
          <w:szCs w:val="22"/>
        </w:rPr>
        <w:t xml:space="preserve">Cobertura: </w:t>
      </w:r>
      <w:r w:rsidR="006316C3" w:rsidRPr="00395D95">
        <w:rPr>
          <w:rFonts w:ascii="Arial" w:hAnsi="Arial" w:cs="Arial"/>
          <w:sz w:val="22"/>
          <w:szCs w:val="22"/>
        </w:rPr>
        <w:t xml:space="preserve">tots els </w:t>
      </w:r>
      <w:r w:rsidR="00E45A69" w:rsidRPr="00395D95">
        <w:rPr>
          <w:rFonts w:ascii="Arial" w:hAnsi="Arial" w:cs="Arial"/>
          <w:sz w:val="22"/>
          <w:szCs w:val="22"/>
        </w:rPr>
        <w:t xml:space="preserve">imports </w:t>
      </w:r>
      <w:r w:rsidR="00846483" w:rsidRPr="00395D95">
        <w:rPr>
          <w:rFonts w:ascii="Arial" w:hAnsi="Arial" w:cs="Arial"/>
          <w:sz w:val="22"/>
          <w:szCs w:val="22"/>
        </w:rPr>
        <w:t>sol·licitat</w:t>
      </w:r>
      <w:r w:rsidR="00E45A69" w:rsidRPr="00395D95">
        <w:rPr>
          <w:rFonts w:ascii="Arial" w:hAnsi="Arial" w:cs="Arial"/>
          <w:sz w:val="22"/>
          <w:szCs w:val="22"/>
        </w:rPr>
        <w:t>s</w:t>
      </w:r>
      <w:r w:rsidR="0025725E" w:rsidRPr="00395D95">
        <w:rPr>
          <w:rFonts w:ascii="Arial" w:hAnsi="Arial" w:cs="Arial"/>
          <w:sz w:val="22"/>
          <w:szCs w:val="22"/>
        </w:rPr>
        <w:tab/>
      </w:r>
      <w:r w:rsidR="0025725E" w:rsidRPr="00395D95">
        <w:rPr>
          <w:rFonts w:ascii="Arial" w:hAnsi="Arial" w:cs="Arial"/>
          <w:sz w:val="22"/>
          <w:szCs w:val="22"/>
        </w:rPr>
        <w:tab/>
      </w:r>
      <w:r w:rsidR="0025725E" w:rsidRPr="00395D95">
        <w:rPr>
          <w:rFonts w:ascii="Arial" w:hAnsi="Arial" w:cs="Arial"/>
          <w:sz w:val="22"/>
          <w:szCs w:val="22"/>
        </w:rPr>
        <w:tab/>
      </w:r>
      <w:r w:rsidR="0025725E" w:rsidRPr="00395D95">
        <w:rPr>
          <w:rFonts w:ascii="Arial" w:hAnsi="Arial" w:cs="Arial"/>
          <w:sz w:val="22"/>
          <w:szCs w:val="22"/>
        </w:rPr>
        <w:tab/>
      </w:r>
      <w:r w:rsidR="0025725E" w:rsidRPr="00395D95">
        <w:rPr>
          <w:rFonts w:ascii="Arial" w:hAnsi="Arial" w:cs="Arial"/>
          <w:sz w:val="22"/>
          <w:szCs w:val="22"/>
        </w:rPr>
        <w:tab/>
        <w:t xml:space="preserve">    </w:t>
      </w:r>
      <w:r w:rsidR="00945362">
        <w:rPr>
          <w:rFonts w:ascii="Arial" w:hAnsi="Arial" w:cs="Arial"/>
          <w:sz w:val="22"/>
          <w:szCs w:val="22"/>
        </w:rPr>
        <w:tab/>
        <w:t xml:space="preserve">    </w:t>
      </w:r>
      <w:r w:rsidR="008C51B4" w:rsidRPr="00395D95">
        <w:rPr>
          <w:rFonts w:ascii="Arial" w:hAnsi="Arial" w:cs="Arial"/>
          <w:b/>
          <w:sz w:val="22"/>
          <w:szCs w:val="22"/>
        </w:rPr>
        <w:t>100%</w:t>
      </w:r>
    </w:p>
    <w:p w:rsidR="00846483" w:rsidRPr="00395D95" w:rsidRDefault="00846483" w:rsidP="00846483">
      <w:pPr>
        <w:pStyle w:val="Default"/>
        <w:ind w:left="720"/>
        <w:jc w:val="both"/>
        <w:rPr>
          <w:rFonts w:ascii="Arial" w:hAnsi="Arial" w:cs="Arial"/>
        </w:rPr>
      </w:pPr>
    </w:p>
    <w:p w:rsidR="00846483" w:rsidRPr="00395D95" w:rsidRDefault="00846483" w:rsidP="00615D08">
      <w:pPr>
        <w:pStyle w:val="Default"/>
        <w:numPr>
          <w:ilvl w:val="0"/>
          <w:numId w:val="2"/>
        </w:numPr>
        <w:jc w:val="both"/>
        <w:rPr>
          <w:rFonts w:ascii="Arial" w:hAnsi="Arial" w:cs="Arial"/>
        </w:rPr>
      </w:pPr>
      <w:r w:rsidRPr="00395D95">
        <w:rPr>
          <w:rFonts w:ascii="Arial" w:hAnsi="Arial" w:cs="Arial"/>
        </w:rPr>
        <w:t xml:space="preserve">Dotar </w:t>
      </w:r>
      <w:r w:rsidRPr="00395D95">
        <w:rPr>
          <w:rFonts w:ascii="Arial" w:hAnsi="Arial" w:cs="Arial"/>
          <w:b/>
          <w:sz w:val="22"/>
          <w:szCs w:val="22"/>
        </w:rPr>
        <w:t>crèdits addicionals</w:t>
      </w:r>
      <w:r w:rsidR="00943FE5">
        <w:rPr>
          <w:rFonts w:ascii="Arial" w:hAnsi="Arial" w:cs="Arial"/>
          <w:sz w:val="22"/>
          <w:szCs w:val="22"/>
        </w:rPr>
        <w:t xml:space="preserve"> en el pressupost 2016</w:t>
      </w:r>
      <w:r w:rsidRPr="00395D95">
        <w:rPr>
          <w:rFonts w:ascii="Arial" w:hAnsi="Arial" w:cs="Arial"/>
          <w:sz w:val="22"/>
          <w:szCs w:val="22"/>
        </w:rPr>
        <w:t xml:space="preserve"> dels centres gestors, per aquelles </w:t>
      </w:r>
      <w:r w:rsidRPr="00395D95">
        <w:rPr>
          <w:rFonts w:ascii="Arial" w:hAnsi="Arial" w:cs="Arial"/>
          <w:b/>
          <w:sz w:val="22"/>
          <w:szCs w:val="22"/>
        </w:rPr>
        <w:t>sol·licituds</w:t>
      </w:r>
      <w:r w:rsidR="000952AC">
        <w:rPr>
          <w:rFonts w:ascii="Arial" w:hAnsi="Arial" w:cs="Arial"/>
          <w:b/>
          <w:sz w:val="22"/>
          <w:szCs w:val="22"/>
        </w:rPr>
        <w:t xml:space="preserve"> </w:t>
      </w:r>
      <w:r w:rsidR="000952AC">
        <w:rPr>
          <w:rFonts w:ascii="Arial" w:hAnsi="Arial" w:cs="Arial"/>
          <w:sz w:val="22"/>
          <w:szCs w:val="22"/>
        </w:rPr>
        <w:t>rebudes en termini (</w:t>
      </w:r>
      <w:r w:rsidR="000952AC" w:rsidRPr="000952AC">
        <w:rPr>
          <w:rFonts w:ascii="Arial" w:hAnsi="Arial" w:cs="Arial"/>
          <w:sz w:val="22"/>
          <w:szCs w:val="22"/>
        </w:rPr>
        <w:t>fins l’11 de març)</w:t>
      </w:r>
      <w:r w:rsidRPr="00395D95">
        <w:rPr>
          <w:rFonts w:ascii="Arial" w:hAnsi="Arial" w:cs="Arial"/>
          <w:sz w:val="22"/>
          <w:szCs w:val="22"/>
        </w:rPr>
        <w:t xml:space="preserve"> que </w:t>
      </w:r>
      <w:r w:rsidRPr="00395D95">
        <w:rPr>
          <w:rFonts w:ascii="Arial" w:hAnsi="Arial" w:cs="Arial"/>
          <w:b/>
          <w:sz w:val="22"/>
          <w:szCs w:val="22"/>
        </w:rPr>
        <w:t xml:space="preserve">no compleixen els requeriments de </w:t>
      </w:r>
      <w:r w:rsidR="006316C3" w:rsidRPr="00395D95">
        <w:rPr>
          <w:rFonts w:ascii="Arial" w:hAnsi="Arial" w:cs="Arial"/>
          <w:b/>
          <w:sz w:val="22"/>
          <w:szCs w:val="22"/>
        </w:rPr>
        <w:t>l’</w:t>
      </w:r>
      <w:r w:rsidRPr="00395D95">
        <w:rPr>
          <w:rFonts w:ascii="Arial" w:hAnsi="Arial" w:cs="Arial"/>
          <w:b/>
          <w:sz w:val="22"/>
          <w:szCs w:val="22"/>
        </w:rPr>
        <w:t xml:space="preserve">article 11 de les bases d’execució del pressupost ni de la </w:t>
      </w:r>
      <w:r w:rsidR="001A3F91" w:rsidRPr="00395D95">
        <w:rPr>
          <w:rFonts w:ascii="Arial" w:hAnsi="Arial" w:cs="Arial"/>
          <w:b/>
          <w:sz w:val="22"/>
          <w:szCs w:val="22"/>
        </w:rPr>
        <w:t>I</w:t>
      </w:r>
      <w:r w:rsidRPr="00395D95">
        <w:rPr>
          <w:rFonts w:ascii="Arial" w:hAnsi="Arial" w:cs="Arial"/>
          <w:b/>
          <w:sz w:val="22"/>
          <w:szCs w:val="22"/>
        </w:rPr>
        <w:t xml:space="preserve">nstrucció </w:t>
      </w:r>
      <w:r w:rsidR="00894540" w:rsidRPr="00395D95">
        <w:rPr>
          <w:rFonts w:ascii="Arial" w:hAnsi="Arial" w:cs="Arial"/>
          <w:b/>
          <w:sz w:val="22"/>
          <w:szCs w:val="22"/>
        </w:rPr>
        <w:t>conjunta del Vicerector amb competències en matèria econòmica i del Gere</w:t>
      </w:r>
      <w:r w:rsidR="00395D95" w:rsidRPr="00395D95">
        <w:rPr>
          <w:rFonts w:ascii="Arial" w:hAnsi="Arial" w:cs="Arial"/>
          <w:b/>
          <w:sz w:val="22"/>
          <w:szCs w:val="22"/>
        </w:rPr>
        <w:t xml:space="preserve">nt, de data </w:t>
      </w:r>
      <w:r w:rsidR="00943FE5">
        <w:rPr>
          <w:rFonts w:ascii="Arial" w:hAnsi="Arial" w:cs="Arial"/>
          <w:b/>
          <w:sz w:val="22"/>
          <w:szCs w:val="22"/>
        </w:rPr>
        <w:t>14 d’octubre de 2015</w:t>
      </w:r>
      <w:r w:rsidR="00894540" w:rsidRPr="00395D95">
        <w:rPr>
          <w:rFonts w:ascii="Arial" w:hAnsi="Arial" w:cs="Arial"/>
          <w:b/>
          <w:sz w:val="22"/>
          <w:szCs w:val="22"/>
        </w:rPr>
        <w:t xml:space="preserve">, </w:t>
      </w:r>
      <w:r w:rsidRPr="00395D95">
        <w:rPr>
          <w:rFonts w:ascii="Arial" w:hAnsi="Arial" w:cs="Arial"/>
          <w:sz w:val="22"/>
          <w:szCs w:val="22"/>
        </w:rPr>
        <w:t>sobre política d’incorporació de romanents.</w:t>
      </w:r>
    </w:p>
    <w:p w:rsidR="00943FE5" w:rsidRDefault="00943FE5" w:rsidP="00943FE5">
      <w:pPr>
        <w:pStyle w:val="Default"/>
        <w:jc w:val="both"/>
        <w:rPr>
          <w:rFonts w:ascii="Arial" w:hAnsi="Arial" w:cs="Arial"/>
          <w:b/>
          <w:sz w:val="22"/>
          <w:szCs w:val="22"/>
        </w:rPr>
      </w:pPr>
    </w:p>
    <w:p w:rsidR="00395D95" w:rsidRPr="00943FE5" w:rsidRDefault="00802372" w:rsidP="00943FE5">
      <w:pPr>
        <w:pStyle w:val="Default"/>
        <w:ind w:left="2694" w:hanging="1985"/>
        <w:jc w:val="both"/>
        <w:rPr>
          <w:rFonts w:ascii="Arial" w:hAnsi="Arial" w:cs="Arial"/>
          <w:sz w:val="22"/>
          <w:szCs w:val="22"/>
        </w:rPr>
      </w:pPr>
      <w:r w:rsidRPr="001A3F91">
        <w:rPr>
          <w:rFonts w:ascii="Arial" w:hAnsi="Arial" w:cs="Arial"/>
          <w:b/>
          <w:sz w:val="22"/>
          <w:szCs w:val="22"/>
        </w:rPr>
        <w:t>Cobertura</w:t>
      </w:r>
      <w:r w:rsidRPr="001A3F91">
        <w:rPr>
          <w:rFonts w:ascii="Arial" w:hAnsi="Arial" w:cs="Arial"/>
          <w:sz w:val="22"/>
          <w:szCs w:val="22"/>
        </w:rPr>
        <w:t>:</w:t>
      </w:r>
      <w:r w:rsidR="00A367DA">
        <w:rPr>
          <w:rFonts w:ascii="Arial" w:hAnsi="Arial" w:cs="Arial"/>
          <w:sz w:val="22"/>
          <w:szCs w:val="22"/>
        </w:rPr>
        <w:t xml:space="preserve">  </w:t>
      </w:r>
      <w:r w:rsidR="00E45A69" w:rsidRPr="001A3F91">
        <w:rPr>
          <w:rFonts w:ascii="Arial" w:hAnsi="Arial" w:cs="Arial"/>
          <w:sz w:val="22"/>
          <w:szCs w:val="22"/>
        </w:rPr>
        <w:t xml:space="preserve">d’acord </w:t>
      </w:r>
      <w:r w:rsidR="00FD4FF7" w:rsidRPr="001A3F91">
        <w:rPr>
          <w:rFonts w:ascii="Arial" w:hAnsi="Arial" w:cs="Arial"/>
          <w:sz w:val="22"/>
          <w:szCs w:val="22"/>
        </w:rPr>
        <w:t xml:space="preserve">a criteris establerts </w:t>
      </w:r>
      <w:r w:rsidR="00517E5C" w:rsidRPr="001A3F91">
        <w:rPr>
          <w:rFonts w:ascii="Arial" w:hAnsi="Arial" w:cs="Arial"/>
          <w:sz w:val="22"/>
          <w:szCs w:val="22"/>
        </w:rPr>
        <w:t xml:space="preserve"> </w:t>
      </w:r>
      <w:r w:rsidR="00FD4FF7" w:rsidRPr="001A3F91">
        <w:rPr>
          <w:rFonts w:ascii="Arial" w:hAnsi="Arial" w:cs="Arial"/>
          <w:sz w:val="22"/>
          <w:szCs w:val="22"/>
        </w:rPr>
        <w:t>a</w:t>
      </w:r>
      <w:r w:rsidR="00E45A69" w:rsidRPr="001A3F91">
        <w:rPr>
          <w:rFonts w:ascii="Arial" w:hAnsi="Arial" w:cs="Arial"/>
          <w:sz w:val="22"/>
          <w:szCs w:val="22"/>
        </w:rPr>
        <w:t xml:space="preserve"> la </w:t>
      </w:r>
      <w:r w:rsidR="001E71DC" w:rsidRPr="001A3F91">
        <w:rPr>
          <w:rFonts w:ascii="Arial" w:hAnsi="Arial" w:cs="Arial"/>
          <w:b/>
          <w:sz w:val="22"/>
          <w:szCs w:val="22"/>
        </w:rPr>
        <w:t>Resolució del Vicerector amb competències en matèr</w:t>
      </w:r>
      <w:r w:rsidR="001A3F91" w:rsidRPr="001A3F91">
        <w:rPr>
          <w:rFonts w:ascii="Arial" w:hAnsi="Arial" w:cs="Arial"/>
          <w:b/>
          <w:sz w:val="22"/>
          <w:szCs w:val="22"/>
        </w:rPr>
        <w:t xml:space="preserve">ia econòmica i del Gerent, de </w:t>
      </w:r>
      <w:r w:rsidR="00943FE5">
        <w:rPr>
          <w:rFonts w:ascii="Arial" w:hAnsi="Arial" w:cs="Arial"/>
          <w:b/>
          <w:sz w:val="22"/>
          <w:szCs w:val="22"/>
        </w:rPr>
        <w:t>16 de març de 2016</w:t>
      </w:r>
      <w:r w:rsidR="00517E5C" w:rsidRPr="001A3F91">
        <w:rPr>
          <w:rFonts w:ascii="Arial" w:hAnsi="Arial" w:cs="Arial"/>
          <w:b/>
          <w:sz w:val="22"/>
          <w:szCs w:val="22"/>
        </w:rPr>
        <w:t>:</w:t>
      </w:r>
    </w:p>
    <w:p w:rsidR="00395D95" w:rsidRPr="00395D95" w:rsidRDefault="00395D95" w:rsidP="00395D95">
      <w:pPr>
        <w:pStyle w:val="Default"/>
        <w:ind w:left="2694" w:hanging="570"/>
        <w:jc w:val="both"/>
        <w:rPr>
          <w:rFonts w:ascii="Arial" w:hAnsi="Arial" w:cs="Arial"/>
          <w:b/>
          <w:sz w:val="22"/>
          <w:szCs w:val="22"/>
        </w:rPr>
      </w:pPr>
    </w:p>
    <w:p w:rsidR="00945362" w:rsidRDefault="00395D95" w:rsidP="00395D95">
      <w:pPr>
        <w:numPr>
          <w:ilvl w:val="0"/>
          <w:numId w:val="8"/>
        </w:numPr>
        <w:autoSpaceDE w:val="0"/>
        <w:autoSpaceDN w:val="0"/>
        <w:spacing w:after="0" w:line="240" w:lineRule="auto"/>
        <w:ind w:left="2463" w:hanging="349"/>
        <w:jc w:val="both"/>
        <w:rPr>
          <w:rFonts w:ascii="Arial" w:hAnsi="Arial" w:cs="Arial"/>
          <w:b/>
          <w:color w:val="000000"/>
        </w:rPr>
      </w:pPr>
      <w:r w:rsidRPr="00395D95">
        <w:rPr>
          <w:rFonts w:ascii="Arial" w:hAnsi="Arial" w:cs="Arial"/>
          <w:b/>
          <w:color w:val="000000"/>
        </w:rPr>
        <w:t xml:space="preserve">Sol•licituds de crèdit </w:t>
      </w:r>
      <w:r w:rsidR="00945362">
        <w:rPr>
          <w:rFonts w:ascii="Arial" w:hAnsi="Arial" w:cs="Arial"/>
          <w:b/>
          <w:color w:val="000000"/>
        </w:rPr>
        <w:t>de qualssevol capítols de despesa</w:t>
      </w:r>
      <w:r w:rsidRPr="00395D95">
        <w:rPr>
          <w:rFonts w:ascii="Arial" w:hAnsi="Arial" w:cs="Arial"/>
          <w:b/>
          <w:color w:val="000000"/>
        </w:rPr>
        <w:t xml:space="preserve"> no incorporables ni transferibles suportats per romanents</w:t>
      </w:r>
      <w:r w:rsidR="00943FE5">
        <w:rPr>
          <w:rFonts w:ascii="Arial" w:hAnsi="Arial" w:cs="Arial"/>
          <w:b/>
          <w:color w:val="000000"/>
        </w:rPr>
        <w:t xml:space="preserve"> de crèdit</w:t>
      </w:r>
      <w:r w:rsidR="00943FE5">
        <w:rPr>
          <w:rFonts w:ascii="Arial" w:hAnsi="Arial" w:cs="Arial"/>
          <w:b/>
          <w:color w:val="000000"/>
        </w:rPr>
        <w:tab/>
        <w:t xml:space="preserve"> </w:t>
      </w:r>
    </w:p>
    <w:p w:rsidR="00A367DA" w:rsidRDefault="00945362" w:rsidP="00945362">
      <w:pPr>
        <w:autoSpaceDE w:val="0"/>
        <w:autoSpaceDN w:val="0"/>
        <w:spacing w:after="0" w:line="240" w:lineRule="auto"/>
        <w:ind w:left="7080"/>
        <w:jc w:val="both"/>
        <w:rPr>
          <w:rFonts w:ascii="Arial" w:hAnsi="Arial" w:cs="Arial"/>
          <w:b/>
          <w:color w:val="000000"/>
        </w:rPr>
      </w:pPr>
      <w:r>
        <w:rPr>
          <w:rFonts w:ascii="Arial" w:hAnsi="Arial" w:cs="Arial"/>
          <w:b/>
          <w:color w:val="000000"/>
        </w:rPr>
        <w:t xml:space="preserve">        Cobertura  100% </w:t>
      </w:r>
    </w:p>
    <w:p w:rsidR="00945362" w:rsidRDefault="00945362" w:rsidP="00945362">
      <w:pPr>
        <w:autoSpaceDE w:val="0"/>
        <w:autoSpaceDN w:val="0"/>
        <w:spacing w:after="0" w:line="240" w:lineRule="auto"/>
        <w:ind w:left="8496"/>
        <w:jc w:val="both"/>
        <w:rPr>
          <w:rFonts w:ascii="Arial" w:hAnsi="Arial" w:cs="Arial"/>
          <w:b/>
          <w:color w:val="000000"/>
        </w:rPr>
      </w:pPr>
    </w:p>
    <w:p w:rsidR="00A367DA" w:rsidRPr="00A367DA" w:rsidRDefault="00A367DA" w:rsidP="00A367DA">
      <w:pPr>
        <w:numPr>
          <w:ilvl w:val="0"/>
          <w:numId w:val="8"/>
        </w:numPr>
        <w:autoSpaceDE w:val="0"/>
        <w:autoSpaceDN w:val="0"/>
        <w:spacing w:after="120" w:line="240" w:lineRule="auto"/>
        <w:ind w:left="2463" w:hanging="349"/>
        <w:jc w:val="both"/>
        <w:rPr>
          <w:rFonts w:ascii="Arial" w:hAnsi="Arial" w:cs="Arial"/>
          <w:b/>
          <w:color w:val="000000"/>
        </w:rPr>
      </w:pPr>
      <w:r w:rsidRPr="00A367DA">
        <w:rPr>
          <w:rFonts w:ascii="Arial" w:hAnsi="Arial" w:cs="Arial"/>
          <w:b/>
          <w:color w:val="000000"/>
        </w:rPr>
        <w:t>Sol·licituds per a les quals s’ha determinat un ús inadequat de documents comptables de disposició (fase D) que no suporten compromisos anuals amb un tercer en una quantia determinada exactament (i en tant que les comandes menors no p</w:t>
      </w:r>
      <w:r>
        <w:rPr>
          <w:rFonts w:ascii="Arial" w:hAnsi="Arial" w:cs="Arial"/>
          <w:b/>
          <w:color w:val="000000"/>
        </w:rPr>
        <w:t>oden tenir un abast plurianual)</w:t>
      </w:r>
      <w:r w:rsidR="00945362">
        <w:rPr>
          <w:rFonts w:ascii="Arial" w:hAnsi="Arial" w:cs="Arial"/>
          <w:b/>
          <w:color w:val="000000"/>
        </w:rPr>
        <w:tab/>
      </w:r>
      <w:r w:rsidR="00945362">
        <w:rPr>
          <w:rFonts w:ascii="Arial" w:hAnsi="Arial" w:cs="Arial"/>
          <w:b/>
          <w:color w:val="000000"/>
        </w:rPr>
        <w:tab/>
      </w:r>
      <w:r w:rsidR="00945362">
        <w:rPr>
          <w:rFonts w:ascii="Arial" w:hAnsi="Arial" w:cs="Arial"/>
          <w:b/>
          <w:color w:val="000000"/>
        </w:rPr>
        <w:tab/>
      </w:r>
      <w:r w:rsidR="00945362">
        <w:rPr>
          <w:rFonts w:ascii="Arial" w:hAnsi="Arial" w:cs="Arial"/>
          <w:b/>
          <w:color w:val="000000"/>
        </w:rPr>
        <w:tab/>
      </w:r>
      <w:r w:rsidR="00945362">
        <w:rPr>
          <w:rFonts w:ascii="Arial" w:hAnsi="Arial" w:cs="Arial"/>
          <w:b/>
          <w:color w:val="000000"/>
        </w:rPr>
        <w:tab/>
        <w:t>Cobertura 80%</w:t>
      </w:r>
    </w:p>
    <w:p w:rsidR="005916DF" w:rsidRPr="00395D95" w:rsidRDefault="00395D95" w:rsidP="00A367DA">
      <w:pPr>
        <w:autoSpaceDE w:val="0"/>
        <w:autoSpaceDN w:val="0"/>
        <w:spacing w:after="120" w:line="240" w:lineRule="auto"/>
        <w:ind w:left="2463"/>
        <w:jc w:val="both"/>
        <w:rPr>
          <w:rFonts w:ascii="Arial" w:hAnsi="Arial" w:cs="Arial"/>
          <w:b/>
          <w:color w:val="000000"/>
        </w:rPr>
      </w:pPr>
      <w:r w:rsidRPr="00395D95">
        <w:rPr>
          <w:rFonts w:ascii="Arial" w:hAnsi="Arial" w:cs="Arial"/>
          <w:b/>
          <w:color w:val="000000"/>
        </w:rPr>
        <w:tab/>
        <w:t xml:space="preserve">         </w:t>
      </w:r>
      <w:r w:rsidRPr="00395D95">
        <w:rPr>
          <w:rFonts w:ascii="Arial" w:hAnsi="Arial" w:cs="Arial"/>
          <w:b/>
          <w:color w:val="000000"/>
        </w:rPr>
        <w:tab/>
      </w:r>
    </w:p>
    <w:p w:rsidR="005916DF" w:rsidRDefault="005916DF" w:rsidP="001A3F91">
      <w:pPr>
        <w:pStyle w:val="Default"/>
        <w:ind w:left="3541" w:hanging="709"/>
        <w:jc w:val="both"/>
        <w:rPr>
          <w:rFonts w:ascii="Arial" w:hAnsi="Arial" w:cs="Arial"/>
          <w:sz w:val="22"/>
          <w:szCs w:val="22"/>
        </w:rPr>
      </w:pPr>
    </w:p>
    <w:p w:rsidR="00E45A69" w:rsidRPr="001A3F91" w:rsidRDefault="00E45A69" w:rsidP="00F364AE">
      <w:pPr>
        <w:pStyle w:val="Default"/>
        <w:jc w:val="both"/>
        <w:rPr>
          <w:rFonts w:ascii="Arial" w:hAnsi="Arial" w:cs="Arial"/>
          <w:sz w:val="22"/>
          <w:szCs w:val="22"/>
        </w:rPr>
      </w:pPr>
    </w:p>
    <w:p w:rsidR="00E45A69" w:rsidRPr="001A3F91" w:rsidRDefault="00E45A69" w:rsidP="00F364AE">
      <w:pPr>
        <w:pStyle w:val="Default"/>
        <w:ind w:left="2124" w:firstLine="708"/>
        <w:jc w:val="both"/>
        <w:rPr>
          <w:rFonts w:ascii="Arial" w:hAnsi="Arial" w:cs="Arial"/>
          <w:sz w:val="22"/>
          <w:szCs w:val="22"/>
        </w:rPr>
      </w:pPr>
    </w:p>
    <w:p w:rsidR="00E45A69" w:rsidRPr="001A3F91" w:rsidRDefault="00E45A69">
      <w:pPr>
        <w:pStyle w:val="Default"/>
        <w:jc w:val="both"/>
        <w:rPr>
          <w:rFonts w:ascii="Arial" w:hAnsi="Arial" w:cs="Arial"/>
          <w:sz w:val="22"/>
          <w:szCs w:val="22"/>
        </w:rPr>
      </w:pPr>
      <w:r w:rsidRPr="001A3F91">
        <w:rPr>
          <w:rFonts w:ascii="Arial" w:hAnsi="Arial" w:cs="Arial"/>
          <w:sz w:val="22"/>
          <w:szCs w:val="22"/>
        </w:rPr>
        <w:t xml:space="preserve">Barcelona, </w:t>
      </w:r>
      <w:r w:rsidR="00945362">
        <w:rPr>
          <w:rFonts w:ascii="Arial" w:hAnsi="Arial" w:cs="Arial"/>
          <w:sz w:val="22"/>
          <w:szCs w:val="22"/>
        </w:rPr>
        <w:t>2</w:t>
      </w:r>
      <w:r w:rsidR="00797F7F">
        <w:rPr>
          <w:rFonts w:ascii="Arial" w:hAnsi="Arial" w:cs="Arial"/>
          <w:sz w:val="22"/>
          <w:szCs w:val="22"/>
        </w:rPr>
        <w:t>2</w:t>
      </w:r>
      <w:bookmarkStart w:id="0" w:name="_GoBack"/>
      <w:bookmarkEnd w:id="0"/>
      <w:r w:rsidR="00945362">
        <w:rPr>
          <w:rFonts w:ascii="Arial" w:hAnsi="Arial" w:cs="Arial"/>
          <w:sz w:val="22"/>
          <w:szCs w:val="22"/>
        </w:rPr>
        <w:t xml:space="preserve"> de març de 2016</w:t>
      </w:r>
    </w:p>
    <w:sectPr w:rsidR="00E45A69" w:rsidRPr="001A3F91" w:rsidSect="00945362">
      <w:headerReference w:type="default" r:id="rId7"/>
      <w:pgSz w:w="11906" w:h="16838"/>
      <w:pgMar w:top="1417"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F7F" w:rsidRDefault="00797F7F" w:rsidP="00797F7F">
      <w:pPr>
        <w:spacing w:after="0" w:line="240" w:lineRule="auto"/>
      </w:pPr>
      <w:r>
        <w:separator/>
      </w:r>
    </w:p>
  </w:endnote>
  <w:endnote w:type="continuationSeparator" w:id="0">
    <w:p w:rsidR="00797F7F" w:rsidRDefault="00797F7F" w:rsidP="0079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F7F" w:rsidRDefault="00797F7F" w:rsidP="00797F7F">
      <w:pPr>
        <w:spacing w:after="0" w:line="240" w:lineRule="auto"/>
      </w:pPr>
      <w:r>
        <w:separator/>
      </w:r>
    </w:p>
  </w:footnote>
  <w:footnote w:type="continuationSeparator" w:id="0">
    <w:p w:rsidR="00797F7F" w:rsidRDefault="00797F7F" w:rsidP="00797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7F" w:rsidRDefault="00797F7F">
    <w:pPr>
      <w:pStyle w:val="Capalera"/>
    </w:pPr>
    <w:r>
      <w:rPr>
        <w:noProof/>
        <w:lang w:eastAsia="ca-ES"/>
      </w:rPr>
      <w:drawing>
        <wp:inline distT="0" distB="0" distL="0" distR="0" wp14:anchorId="2E252422" wp14:editId="1E07756A">
          <wp:extent cx="2212767" cy="704850"/>
          <wp:effectExtent l="0" t="0" r="0" b="0"/>
          <wp:docPr id="1" name="Imatge 1" descr="Universitat de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 de Barce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881" cy="7198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E315A"/>
    <w:multiLevelType w:val="hybridMultilevel"/>
    <w:tmpl w:val="18EEABC8"/>
    <w:lvl w:ilvl="0" w:tplc="866417B0">
      <w:start w:val="2"/>
      <w:numFmt w:val="bullet"/>
      <w:lvlText w:val="-"/>
      <w:lvlJc w:val="left"/>
      <w:pPr>
        <w:ind w:left="2345" w:hanging="360"/>
      </w:pPr>
      <w:rPr>
        <w:rFonts w:ascii="Verdana" w:eastAsiaTheme="minorHAnsi" w:hAnsi="Verdana" w:cs="Verdana" w:hint="default"/>
      </w:rPr>
    </w:lvl>
    <w:lvl w:ilvl="1" w:tplc="04030003" w:tentative="1">
      <w:start w:val="1"/>
      <w:numFmt w:val="bullet"/>
      <w:lvlText w:val="o"/>
      <w:lvlJc w:val="left"/>
      <w:pPr>
        <w:ind w:left="3065" w:hanging="360"/>
      </w:pPr>
      <w:rPr>
        <w:rFonts w:ascii="Courier New" w:hAnsi="Courier New" w:cs="Courier New" w:hint="default"/>
      </w:rPr>
    </w:lvl>
    <w:lvl w:ilvl="2" w:tplc="04030005" w:tentative="1">
      <w:start w:val="1"/>
      <w:numFmt w:val="bullet"/>
      <w:lvlText w:val=""/>
      <w:lvlJc w:val="left"/>
      <w:pPr>
        <w:ind w:left="3785" w:hanging="360"/>
      </w:pPr>
      <w:rPr>
        <w:rFonts w:ascii="Wingdings" w:hAnsi="Wingdings" w:hint="default"/>
      </w:rPr>
    </w:lvl>
    <w:lvl w:ilvl="3" w:tplc="04030001" w:tentative="1">
      <w:start w:val="1"/>
      <w:numFmt w:val="bullet"/>
      <w:lvlText w:val=""/>
      <w:lvlJc w:val="left"/>
      <w:pPr>
        <w:ind w:left="4505" w:hanging="360"/>
      </w:pPr>
      <w:rPr>
        <w:rFonts w:ascii="Symbol" w:hAnsi="Symbol" w:hint="default"/>
      </w:rPr>
    </w:lvl>
    <w:lvl w:ilvl="4" w:tplc="04030003" w:tentative="1">
      <w:start w:val="1"/>
      <w:numFmt w:val="bullet"/>
      <w:lvlText w:val="o"/>
      <w:lvlJc w:val="left"/>
      <w:pPr>
        <w:ind w:left="5225" w:hanging="360"/>
      </w:pPr>
      <w:rPr>
        <w:rFonts w:ascii="Courier New" w:hAnsi="Courier New" w:cs="Courier New" w:hint="default"/>
      </w:rPr>
    </w:lvl>
    <w:lvl w:ilvl="5" w:tplc="04030005" w:tentative="1">
      <w:start w:val="1"/>
      <w:numFmt w:val="bullet"/>
      <w:lvlText w:val=""/>
      <w:lvlJc w:val="left"/>
      <w:pPr>
        <w:ind w:left="5945" w:hanging="360"/>
      </w:pPr>
      <w:rPr>
        <w:rFonts w:ascii="Wingdings" w:hAnsi="Wingdings" w:hint="default"/>
      </w:rPr>
    </w:lvl>
    <w:lvl w:ilvl="6" w:tplc="04030001" w:tentative="1">
      <w:start w:val="1"/>
      <w:numFmt w:val="bullet"/>
      <w:lvlText w:val=""/>
      <w:lvlJc w:val="left"/>
      <w:pPr>
        <w:ind w:left="6665" w:hanging="360"/>
      </w:pPr>
      <w:rPr>
        <w:rFonts w:ascii="Symbol" w:hAnsi="Symbol" w:hint="default"/>
      </w:rPr>
    </w:lvl>
    <w:lvl w:ilvl="7" w:tplc="04030003" w:tentative="1">
      <w:start w:val="1"/>
      <w:numFmt w:val="bullet"/>
      <w:lvlText w:val="o"/>
      <w:lvlJc w:val="left"/>
      <w:pPr>
        <w:ind w:left="7385" w:hanging="360"/>
      </w:pPr>
      <w:rPr>
        <w:rFonts w:ascii="Courier New" w:hAnsi="Courier New" w:cs="Courier New" w:hint="default"/>
      </w:rPr>
    </w:lvl>
    <w:lvl w:ilvl="8" w:tplc="04030005" w:tentative="1">
      <w:start w:val="1"/>
      <w:numFmt w:val="bullet"/>
      <w:lvlText w:val=""/>
      <w:lvlJc w:val="left"/>
      <w:pPr>
        <w:ind w:left="8105" w:hanging="360"/>
      </w:pPr>
      <w:rPr>
        <w:rFonts w:ascii="Wingdings" w:hAnsi="Wingdings" w:hint="default"/>
      </w:rPr>
    </w:lvl>
  </w:abstractNum>
  <w:abstractNum w:abstractNumId="1">
    <w:nsid w:val="46880D90"/>
    <w:multiLevelType w:val="hybridMultilevel"/>
    <w:tmpl w:val="F75AC21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4F5B0AEC"/>
    <w:multiLevelType w:val="hybridMultilevel"/>
    <w:tmpl w:val="DCD2E4A6"/>
    <w:lvl w:ilvl="0" w:tplc="D5F81390">
      <w:start w:val="1"/>
      <w:numFmt w:val="lowerLetter"/>
      <w:lvlText w:val="%1)"/>
      <w:lvlJc w:val="left"/>
      <w:pPr>
        <w:ind w:left="4960" w:hanging="360"/>
      </w:pPr>
      <w:rPr>
        <w:rFonts w:hint="default"/>
      </w:rPr>
    </w:lvl>
    <w:lvl w:ilvl="1" w:tplc="04030019" w:tentative="1">
      <w:start w:val="1"/>
      <w:numFmt w:val="lowerLetter"/>
      <w:lvlText w:val="%2."/>
      <w:lvlJc w:val="left"/>
      <w:pPr>
        <w:ind w:left="5680" w:hanging="360"/>
      </w:pPr>
    </w:lvl>
    <w:lvl w:ilvl="2" w:tplc="0403001B" w:tentative="1">
      <w:start w:val="1"/>
      <w:numFmt w:val="lowerRoman"/>
      <w:lvlText w:val="%3."/>
      <w:lvlJc w:val="right"/>
      <w:pPr>
        <w:ind w:left="6400" w:hanging="180"/>
      </w:pPr>
    </w:lvl>
    <w:lvl w:ilvl="3" w:tplc="0403000F" w:tentative="1">
      <w:start w:val="1"/>
      <w:numFmt w:val="decimal"/>
      <w:lvlText w:val="%4."/>
      <w:lvlJc w:val="left"/>
      <w:pPr>
        <w:ind w:left="7120" w:hanging="360"/>
      </w:pPr>
    </w:lvl>
    <w:lvl w:ilvl="4" w:tplc="04030019" w:tentative="1">
      <w:start w:val="1"/>
      <w:numFmt w:val="lowerLetter"/>
      <w:lvlText w:val="%5."/>
      <w:lvlJc w:val="left"/>
      <w:pPr>
        <w:ind w:left="7840" w:hanging="360"/>
      </w:pPr>
    </w:lvl>
    <w:lvl w:ilvl="5" w:tplc="0403001B" w:tentative="1">
      <w:start w:val="1"/>
      <w:numFmt w:val="lowerRoman"/>
      <w:lvlText w:val="%6."/>
      <w:lvlJc w:val="right"/>
      <w:pPr>
        <w:ind w:left="8560" w:hanging="180"/>
      </w:pPr>
    </w:lvl>
    <w:lvl w:ilvl="6" w:tplc="0403000F" w:tentative="1">
      <w:start w:val="1"/>
      <w:numFmt w:val="decimal"/>
      <w:lvlText w:val="%7."/>
      <w:lvlJc w:val="left"/>
      <w:pPr>
        <w:ind w:left="9280" w:hanging="360"/>
      </w:pPr>
    </w:lvl>
    <w:lvl w:ilvl="7" w:tplc="04030019" w:tentative="1">
      <w:start w:val="1"/>
      <w:numFmt w:val="lowerLetter"/>
      <w:lvlText w:val="%8."/>
      <w:lvlJc w:val="left"/>
      <w:pPr>
        <w:ind w:left="10000" w:hanging="360"/>
      </w:pPr>
    </w:lvl>
    <w:lvl w:ilvl="8" w:tplc="0403001B" w:tentative="1">
      <w:start w:val="1"/>
      <w:numFmt w:val="lowerRoman"/>
      <w:lvlText w:val="%9."/>
      <w:lvlJc w:val="right"/>
      <w:pPr>
        <w:ind w:left="10720" w:hanging="180"/>
      </w:pPr>
    </w:lvl>
  </w:abstractNum>
  <w:abstractNum w:abstractNumId="3">
    <w:nsid w:val="51725AE8"/>
    <w:multiLevelType w:val="hybridMultilevel"/>
    <w:tmpl w:val="1FBA6A34"/>
    <w:lvl w:ilvl="0" w:tplc="BF56D266">
      <w:start w:val="1"/>
      <w:numFmt w:val="decimal"/>
      <w:lvlText w:val="%1."/>
      <w:lvlJc w:val="left"/>
      <w:pPr>
        <w:ind w:left="2844" w:hanging="360"/>
      </w:pPr>
      <w:rPr>
        <w:rFonts w:hint="default"/>
        <w:b w:val="0"/>
        <w:sz w:val="22"/>
      </w:rPr>
    </w:lvl>
    <w:lvl w:ilvl="1" w:tplc="04030019" w:tentative="1">
      <w:start w:val="1"/>
      <w:numFmt w:val="lowerLetter"/>
      <w:lvlText w:val="%2."/>
      <w:lvlJc w:val="left"/>
      <w:pPr>
        <w:ind w:left="3564" w:hanging="360"/>
      </w:pPr>
    </w:lvl>
    <w:lvl w:ilvl="2" w:tplc="0403001B" w:tentative="1">
      <w:start w:val="1"/>
      <w:numFmt w:val="lowerRoman"/>
      <w:lvlText w:val="%3."/>
      <w:lvlJc w:val="right"/>
      <w:pPr>
        <w:ind w:left="4284" w:hanging="180"/>
      </w:pPr>
    </w:lvl>
    <w:lvl w:ilvl="3" w:tplc="0403000F" w:tentative="1">
      <w:start w:val="1"/>
      <w:numFmt w:val="decimal"/>
      <w:lvlText w:val="%4."/>
      <w:lvlJc w:val="left"/>
      <w:pPr>
        <w:ind w:left="5004" w:hanging="360"/>
      </w:pPr>
    </w:lvl>
    <w:lvl w:ilvl="4" w:tplc="04030019" w:tentative="1">
      <w:start w:val="1"/>
      <w:numFmt w:val="lowerLetter"/>
      <w:lvlText w:val="%5."/>
      <w:lvlJc w:val="left"/>
      <w:pPr>
        <w:ind w:left="5724" w:hanging="360"/>
      </w:pPr>
    </w:lvl>
    <w:lvl w:ilvl="5" w:tplc="0403001B" w:tentative="1">
      <w:start w:val="1"/>
      <w:numFmt w:val="lowerRoman"/>
      <w:lvlText w:val="%6."/>
      <w:lvlJc w:val="right"/>
      <w:pPr>
        <w:ind w:left="6444" w:hanging="180"/>
      </w:pPr>
    </w:lvl>
    <w:lvl w:ilvl="6" w:tplc="0403000F" w:tentative="1">
      <w:start w:val="1"/>
      <w:numFmt w:val="decimal"/>
      <w:lvlText w:val="%7."/>
      <w:lvlJc w:val="left"/>
      <w:pPr>
        <w:ind w:left="7164" w:hanging="360"/>
      </w:pPr>
    </w:lvl>
    <w:lvl w:ilvl="7" w:tplc="04030019" w:tentative="1">
      <w:start w:val="1"/>
      <w:numFmt w:val="lowerLetter"/>
      <w:lvlText w:val="%8."/>
      <w:lvlJc w:val="left"/>
      <w:pPr>
        <w:ind w:left="7884" w:hanging="360"/>
      </w:pPr>
    </w:lvl>
    <w:lvl w:ilvl="8" w:tplc="0403001B" w:tentative="1">
      <w:start w:val="1"/>
      <w:numFmt w:val="lowerRoman"/>
      <w:lvlText w:val="%9."/>
      <w:lvlJc w:val="right"/>
      <w:pPr>
        <w:ind w:left="8604" w:hanging="180"/>
      </w:pPr>
    </w:lvl>
  </w:abstractNum>
  <w:abstractNum w:abstractNumId="4">
    <w:nsid w:val="663706F5"/>
    <w:multiLevelType w:val="hybridMultilevel"/>
    <w:tmpl w:val="F0103AB4"/>
    <w:lvl w:ilvl="0" w:tplc="78D288DC">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679E5477"/>
    <w:multiLevelType w:val="hybridMultilevel"/>
    <w:tmpl w:val="588437C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08"/>
    <w:rsid w:val="00012914"/>
    <w:rsid w:val="000952AC"/>
    <w:rsid w:val="001A3F91"/>
    <w:rsid w:val="001E71DC"/>
    <w:rsid w:val="0025725E"/>
    <w:rsid w:val="0026307B"/>
    <w:rsid w:val="00395D95"/>
    <w:rsid w:val="0040033E"/>
    <w:rsid w:val="004D0A12"/>
    <w:rsid w:val="004E3434"/>
    <w:rsid w:val="0051496C"/>
    <w:rsid w:val="00517E5C"/>
    <w:rsid w:val="005916DF"/>
    <w:rsid w:val="00615D08"/>
    <w:rsid w:val="006316C3"/>
    <w:rsid w:val="0069181E"/>
    <w:rsid w:val="00797F7F"/>
    <w:rsid w:val="00802372"/>
    <w:rsid w:val="00846483"/>
    <w:rsid w:val="00894540"/>
    <w:rsid w:val="008C51B4"/>
    <w:rsid w:val="00943FE5"/>
    <w:rsid w:val="00945362"/>
    <w:rsid w:val="00965D8A"/>
    <w:rsid w:val="00A367DA"/>
    <w:rsid w:val="00E45A69"/>
    <w:rsid w:val="00E62C54"/>
    <w:rsid w:val="00F364AE"/>
    <w:rsid w:val="00F93F6F"/>
    <w:rsid w:val="00FD4FF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7CDEE-5D9B-414C-9686-30A0D56E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615D08"/>
    <w:pPr>
      <w:autoSpaceDE w:val="0"/>
      <w:autoSpaceDN w:val="0"/>
      <w:adjustRightInd w:val="0"/>
      <w:spacing w:after="0" w:line="240" w:lineRule="auto"/>
    </w:pPr>
    <w:rPr>
      <w:rFonts w:ascii="Verdana" w:hAnsi="Verdana" w:cs="Verdana"/>
      <w:color w:val="000000"/>
      <w:sz w:val="24"/>
      <w:szCs w:val="24"/>
    </w:rPr>
  </w:style>
  <w:style w:type="paragraph" w:styleId="Pargrafdellista">
    <w:name w:val="List Paragraph"/>
    <w:basedOn w:val="Normal"/>
    <w:uiPriority w:val="34"/>
    <w:qFormat/>
    <w:rsid w:val="001E71DC"/>
    <w:pPr>
      <w:ind w:left="720"/>
      <w:contextualSpacing/>
    </w:pPr>
  </w:style>
  <w:style w:type="paragraph" w:styleId="Textdeglobus">
    <w:name w:val="Balloon Text"/>
    <w:basedOn w:val="Normal"/>
    <w:link w:val="TextdeglobusCar"/>
    <w:uiPriority w:val="99"/>
    <w:semiHidden/>
    <w:unhideWhenUsed/>
    <w:rsid w:val="001A3F9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A3F91"/>
    <w:rPr>
      <w:rFonts w:ascii="Tahoma" w:hAnsi="Tahoma" w:cs="Tahoma"/>
      <w:sz w:val="16"/>
      <w:szCs w:val="16"/>
    </w:rPr>
  </w:style>
  <w:style w:type="paragraph" w:styleId="Capalera">
    <w:name w:val="header"/>
    <w:basedOn w:val="Normal"/>
    <w:link w:val="CapaleraCar"/>
    <w:uiPriority w:val="99"/>
    <w:unhideWhenUsed/>
    <w:rsid w:val="00797F7F"/>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97F7F"/>
  </w:style>
  <w:style w:type="paragraph" w:styleId="Peu">
    <w:name w:val="footer"/>
    <w:basedOn w:val="Normal"/>
    <w:link w:val="PeuCar"/>
    <w:uiPriority w:val="99"/>
    <w:unhideWhenUsed/>
    <w:rsid w:val="00797F7F"/>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9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3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1676</Characters>
  <Application>Microsoft Office Word</Application>
  <DocSecurity>4</DocSecurity>
  <Lines>13</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Universiat de Barcelona</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Renting22</dc:creator>
  <cp:keywords/>
  <dc:description/>
  <cp:lastModifiedBy>M. TERESA ALSINA TORRA</cp:lastModifiedBy>
  <cp:revision>2</cp:revision>
  <dcterms:created xsi:type="dcterms:W3CDTF">2016-03-22T11:30:00Z</dcterms:created>
  <dcterms:modified xsi:type="dcterms:W3CDTF">2016-03-22T11:30:00Z</dcterms:modified>
</cp:coreProperties>
</file>