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2D" w:rsidRDefault="00FC642D" w:rsidP="00FC642D">
      <w:pPr>
        <w:jc w:val="center"/>
        <w:rPr>
          <w:b/>
          <w:sz w:val="28"/>
        </w:rPr>
      </w:pPr>
      <w:r w:rsidRPr="00FC642D">
        <w:rPr>
          <w:b/>
          <w:sz w:val="28"/>
        </w:rPr>
        <w:t>Infraestructures per a la cohesió</w:t>
      </w:r>
    </w:p>
    <w:p w:rsidR="0014019E" w:rsidRDefault="0014019E" w:rsidP="00FC642D">
      <w:pPr>
        <w:jc w:val="center"/>
        <w:rPr>
          <w:b/>
          <w:sz w:val="28"/>
        </w:rPr>
      </w:pPr>
      <w:r>
        <w:rPr>
          <w:b/>
          <w:sz w:val="28"/>
        </w:rPr>
        <w:t>05/11/2011</w:t>
      </w:r>
    </w:p>
    <w:p w:rsidR="0014019E" w:rsidRPr="0014019E" w:rsidRDefault="0014019E" w:rsidP="00FC642D">
      <w:pPr>
        <w:jc w:val="center"/>
        <w:rPr>
          <w:sz w:val="28"/>
        </w:rPr>
      </w:pPr>
      <w:r w:rsidRPr="0014019E">
        <w:rPr>
          <w:sz w:val="28"/>
        </w:rPr>
        <w:t>L’Econòmic(Avui/El Punt)</w:t>
      </w:r>
    </w:p>
    <w:p w:rsidR="0014019E" w:rsidRDefault="0014019E" w:rsidP="00FC642D">
      <w:pPr>
        <w:jc w:val="center"/>
        <w:rPr>
          <w:b/>
          <w:sz w:val="24"/>
          <w:szCs w:val="24"/>
        </w:rPr>
      </w:pPr>
    </w:p>
    <w:p w:rsidR="00FC642D" w:rsidRDefault="00FC642D" w:rsidP="00FC642D">
      <w:pPr>
        <w:jc w:val="center"/>
        <w:rPr>
          <w:b/>
          <w:sz w:val="24"/>
          <w:szCs w:val="24"/>
        </w:rPr>
      </w:pPr>
      <w:r w:rsidRPr="00FC642D">
        <w:rPr>
          <w:b/>
          <w:sz w:val="24"/>
          <w:szCs w:val="24"/>
        </w:rPr>
        <w:t>Daniel Albalate</w:t>
      </w:r>
    </w:p>
    <w:p w:rsidR="0014019E" w:rsidRDefault="0014019E" w:rsidP="0014019E">
      <w:pPr>
        <w:pStyle w:val="NormalWeb"/>
        <w:shd w:val="clear" w:color="auto" w:fill="FFFFFF"/>
        <w:spacing w:before="120" w:beforeAutospacing="0" w:after="6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Comissió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 ha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aprovat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finalment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inclusió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del corredor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mediterrani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del mapa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definitiu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projectes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prioritaris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Aquesta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és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una bona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notícia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és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millor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aparèixer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en 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llistat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 seguir-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marge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això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existeixen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motius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l'escepticisme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Primer,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dificultats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finançar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les obres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compromeses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en una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conjuntura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d'extrema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escassetat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recursos.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Segon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resolució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Comissió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deixa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constituir un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cafè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tothom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el ministre Blanco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n'ha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gala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impulsor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corredors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acontenta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quasi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tothom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Finalment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queda encara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molt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conèixer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sobre 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disseny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condicionants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associats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cofinançament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europeu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Sobretot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falta saber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serà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discrecionalitat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tindrà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govern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d'Espanya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l'assignació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distribució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recursos.</w:t>
      </w:r>
    </w:p>
    <w:p w:rsidR="0014019E" w:rsidRDefault="0014019E" w:rsidP="0014019E">
      <w:pPr>
        <w:pStyle w:val="NormalWeb"/>
        <w:shd w:val="clear" w:color="auto" w:fill="FFFFFF"/>
        <w:spacing w:before="120" w:beforeAutospacing="0" w:after="6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Més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enllà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d'aquestes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qüestions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crida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l'atenció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defensa del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cafè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tothom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una política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cohesió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gramStart"/>
      <w:r w:rsidRPr="0014019E">
        <w:rPr>
          <w:rFonts w:ascii="Arial" w:hAnsi="Arial" w:cs="Arial"/>
          <w:color w:val="333333"/>
          <w:sz w:val="21"/>
          <w:szCs w:val="21"/>
          <w:lang w:val="en-US"/>
        </w:rPr>
        <w:t xml:space="preserve">El </w:t>
      </w:r>
      <w:proofErr w:type="spellStart"/>
      <w:r w:rsidRPr="0014019E">
        <w:rPr>
          <w:rFonts w:ascii="Arial" w:hAnsi="Arial" w:cs="Arial"/>
          <w:color w:val="333333"/>
          <w:sz w:val="21"/>
          <w:szCs w:val="21"/>
          <w:lang w:val="en-US"/>
        </w:rPr>
        <w:t>mateix</w:t>
      </w:r>
      <w:proofErr w:type="spellEnd"/>
      <w:r w:rsidRPr="0014019E">
        <w:rPr>
          <w:rFonts w:ascii="Arial" w:hAnsi="Arial" w:cs="Arial"/>
          <w:color w:val="333333"/>
          <w:sz w:val="21"/>
          <w:szCs w:val="21"/>
          <w:lang w:val="en-US"/>
        </w:rPr>
        <w:t xml:space="preserve"> argument </w:t>
      </w:r>
      <w:proofErr w:type="spellStart"/>
      <w:r w:rsidRPr="0014019E">
        <w:rPr>
          <w:rFonts w:ascii="Arial" w:hAnsi="Arial" w:cs="Arial"/>
          <w:color w:val="333333"/>
          <w:sz w:val="21"/>
          <w:szCs w:val="21"/>
          <w:lang w:val="en-US"/>
        </w:rPr>
        <w:t>utilitzat</w:t>
      </w:r>
      <w:proofErr w:type="spellEnd"/>
      <w:r w:rsidRPr="0014019E">
        <w:rPr>
          <w:rFonts w:ascii="Arial" w:hAnsi="Arial" w:cs="Arial"/>
          <w:color w:val="333333"/>
          <w:sz w:val="21"/>
          <w:szCs w:val="21"/>
          <w:lang w:val="en-US"/>
        </w:rPr>
        <w:t xml:space="preserve"> per a </w:t>
      </w:r>
      <w:proofErr w:type="spellStart"/>
      <w:r w:rsidRPr="0014019E">
        <w:rPr>
          <w:rFonts w:ascii="Arial" w:hAnsi="Arial" w:cs="Arial"/>
          <w:color w:val="333333"/>
          <w:sz w:val="21"/>
          <w:szCs w:val="21"/>
          <w:lang w:val="en-US"/>
        </w:rPr>
        <w:t>justificar</w:t>
      </w:r>
      <w:proofErr w:type="spellEnd"/>
      <w:r w:rsidRPr="0014019E">
        <w:rPr>
          <w:rFonts w:ascii="Arial" w:hAnsi="Arial" w:cs="Arial"/>
          <w:color w:val="333333"/>
          <w:sz w:val="21"/>
          <w:szCs w:val="21"/>
          <w:lang w:val="en-US"/>
        </w:rPr>
        <w:t xml:space="preserve"> el </w:t>
      </w:r>
      <w:proofErr w:type="spellStart"/>
      <w:r w:rsidRPr="0014019E">
        <w:rPr>
          <w:rFonts w:ascii="Arial" w:hAnsi="Arial" w:cs="Arial"/>
          <w:color w:val="333333"/>
          <w:sz w:val="21"/>
          <w:szCs w:val="21"/>
          <w:lang w:val="en-US"/>
        </w:rPr>
        <w:t>cafè</w:t>
      </w:r>
      <w:proofErr w:type="spellEnd"/>
      <w:r w:rsidRPr="0014019E">
        <w:rPr>
          <w:rFonts w:ascii="Arial" w:hAnsi="Arial" w:cs="Arial"/>
          <w:color w:val="333333"/>
          <w:sz w:val="21"/>
          <w:szCs w:val="21"/>
          <w:lang w:val="en-US"/>
        </w:rPr>
        <w:t xml:space="preserve"> per a </w:t>
      </w:r>
      <w:proofErr w:type="spellStart"/>
      <w:r w:rsidRPr="0014019E">
        <w:rPr>
          <w:rFonts w:ascii="Arial" w:hAnsi="Arial" w:cs="Arial"/>
          <w:color w:val="333333"/>
          <w:sz w:val="21"/>
          <w:szCs w:val="21"/>
          <w:lang w:val="en-US"/>
        </w:rPr>
        <w:t>tothom</w:t>
      </w:r>
      <w:proofErr w:type="spellEnd"/>
      <w:r w:rsidRPr="0014019E"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 w:rsidRPr="0014019E">
        <w:rPr>
          <w:rFonts w:ascii="Arial" w:hAnsi="Arial" w:cs="Arial"/>
          <w:color w:val="333333"/>
          <w:sz w:val="21"/>
          <w:szCs w:val="21"/>
          <w:lang w:val="en-US"/>
        </w:rPr>
        <w:t>amb</w:t>
      </w:r>
      <w:proofErr w:type="spellEnd"/>
      <w:r w:rsidRPr="0014019E"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 w:rsidRPr="0014019E">
        <w:rPr>
          <w:rFonts w:ascii="Arial" w:hAnsi="Arial" w:cs="Arial"/>
          <w:color w:val="333333"/>
          <w:sz w:val="21"/>
          <w:szCs w:val="21"/>
          <w:lang w:val="en-US"/>
        </w:rPr>
        <w:t>l'AVE</w:t>
      </w:r>
      <w:proofErr w:type="spellEnd"/>
      <w:r w:rsidRPr="0014019E">
        <w:rPr>
          <w:rFonts w:ascii="Arial" w:hAnsi="Arial" w:cs="Arial"/>
          <w:color w:val="333333"/>
          <w:sz w:val="21"/>
          <w:szCs w:val="21"/>
          <w:lang w:val="en-US"/>
        </w:rPr>
        <w:t xml:space="preserve"> i </w:t>
      </w:r>
      <w:proofErr w:type="spellStart"/>
      <w:r w:rsidRPr="0014019E">
        <w:rPr>
          <w:rFonts w:ascii="Arial" w:hAnsi="Arial" w:cs="Arial"/>
          <w:color w:val="333333"/>
          <w:sz w:val="21"/>
          <w:szCs w:val="21"/>
          <w:lang w:val="en-US"/>
        </w:rPr>
        <w:t>amb</w:t>
      </w:r>
      <w:proofErr w:type="spellEnd"/>
      <w:r w:rsidRPr="0014019E"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 w:rsidRPr="0014019E">
        <w:rPr>
          <w:rFonts w:ascii="Arial" w:hAnsi="Arial" w:cs="Arial"/>
          <w:color w:val="333333"/>
          <w:sz w:val="21"/>
          <w:szCs w:val="21"/>
          <w:lang w:val="en-US"/>
        </w:rPr>
        <w:t>els</w:t>
      </w:r>
      <w:proofErr w:type="spellEnd"/>
      <w:r w:rsidRPr="0014019E"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 w:rsidRPr="0014019E">
        <w:rPr>
          <w:rFonts w:ascii="Arial" w:hAnsi="Arial" w:cs="Arial"/>
          <w:color w:val="333333"/>
          <w:sz w:val="21"/>
          <w:szCs w:val="21"/>
          <w:lang w:val="en-US"/>
        </w:rPr>
        <w:t>aeroports</w:t>
      </w:r>
      <w:proofErr w:type="spellEnd"/>
      <w:r w:rsidRPr="0014019E">
        <w:rPr>
          <w:rFonts w:ascii="Arial" w:hAnsi="Arial" w:cs="Arial"/>
          <w:color w:val="333333"/>
          <w:sz w:val="21"/>
          <w:szCs w:val="21"/>
          <w:lang w:val="en-US"/>
        </w:rPr>
        <w:t xml:space="preserve"> provincials.</w:t>
      </w:r>
      <w:proofErr w:type="gramEnd"/>
      <w:r w:rsidRPr="0014019E"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L'obsessió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 garantir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igualtat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d'accés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les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infraestructures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independentment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l'ús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rendibilitat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social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inversió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és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un error del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Espanya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 ha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après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més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aquesta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obsessió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es basa en un dogma de fe gens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sustentat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realitat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S'esperen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millores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en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cohesió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en 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desenvolupament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l'existència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d'una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infraestructura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atragués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sempre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l'activitat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econòmica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sempre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l'oferta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genera demanda i, en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fer-ho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no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sempre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compensa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inversió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4019E" w:rsidRDefault="0014019E" w:rsidP="0014019E">
      <w:pPr>
        <w:pStyle w:val="NormalWeb"/>
        <w:shd w:val="clear" w:color="auto" w:fill="FFFFFF"/>
        <w:spacing w:before="120" w:beforeAutospacing="0" w:after="6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No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ha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dubte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l'accessibilitat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mobilitat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és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desitjable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ha de ser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promogut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 les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administracions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Per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això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és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indispensable definir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correctament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amb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transparència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quina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accessibilitat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mobilitat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constitueixen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una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obligació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servei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públic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Ha de ser una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obligació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servei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públic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 cada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província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tingui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aeroport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un AVE i una autopista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?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garantir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possibilitat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moure's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amb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transport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més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adequat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 les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característiques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territoris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demanda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mobilitat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Per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això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zones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remotes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aeroports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poden ser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considerats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obligacions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servei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públic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hospitals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les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escoles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altres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zones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ben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connectades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amb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possibilitats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mobilitat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l'addició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transport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només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justificar-se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amb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estudi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rigorós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rendibilitat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Aquest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exercici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implica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l'acceptació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diversitat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diferència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Per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només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és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possible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superem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l'obsessió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l'equitat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territorial.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Espanya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en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canvi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sembla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seguir en 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camí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oposat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aquesta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diversitat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racionalitat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en 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disseny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les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inversions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també en 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corredors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ferroviaris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mercaderies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Per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això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barallarem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distribució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recursos entre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corredors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Una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situació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lluny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cohesionar el país 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separarà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enfrontarà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territorialment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una vegada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més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És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el que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passa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es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fa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política territorial i no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transport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4019E" w:rsidRPr="00FC642D" w:rsidRDefault="0014019E" w:rsidP="00FC642D">
      <w:pPr>
        <w:jc w:val="center"/>
        <w:rPr>
          <w:b/>
          <w:sz w:val="24"/>
          <w:szCs w:val="24"/>
        </w:rPr>
      </w:pPr>
    </w:p>
    <w:sectPr w:rsidR="0014019E" w:rsidRPr="00FC642D" w:rsidSect="008B5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C642D"/>
    <w:rsid w:val="0008264D"/>
    <w:rsid w:val="0014019E"/>
    <w:rsid w:val="002112B5"/>
    <w:rsid w:val="00244B13"/>
    <w:rsid w:val="004F38DD"/>
    <w:rsid w:val="00531B7F"/>
    <w:rsid w:val="00836F87"/>
    <w:rsid w:val="008B5265"/>
    <w:rsid w:val="008D2785"/>
    <w:rsid w:val="009A729E"/>
    <w:rsid w:val="00B153A8"/>
    <w:rsid w:val="00C06D34"/>
    <w:rsid w:val="00CA7879"/>
    <w:rsid w:val="00CE0718"/>
    <w:rsid w:val="00FC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FC0F38-4180-4539-90A0-E243E9CF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Dani</cp:lastModifiedBy>
  <cp:revision>2</cp:revision>
  <cp:lastPrinted>2011-11-12T15:54:00Z</cp:lastPrinted>
  <dcterms:created xsi:type="dcterms:W3CDTF">2011-11-12T15:55:00Z</dcterms:created>
  <dcterms:modified xsi:type="dcterms:W3CDTF">2011-11-12T15:55:00Z</dcterms:modified>
</cp:coreProperties>
</file>