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6DE50" w14:textId="7B103FBB" w:rsidR="001206DA" w:rsidRPr="00631315" w:rsidRDefault="001206DA" w:rsidP="001206DA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196DC3">
        <w:rPr>
          <w:rFonts w:ascii="Arial" w:hAnsi="Arial" w:cs="Arial"/>
          <w:b/>
          <w:color w:val="000000" w:themeColor="text1"/>
          <w:sz w:val="22"/>
          <w:szCs w:val="22"/>
        </w:rPr>
        <w:t>Title:</w:t>
      </w:r>
      <w:r w:rsidRPr="00196D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Defining the role of beta-1 integrin in reparative angiogenesis</w:t>
      </w:r>
      <w:r w:rsidRPr="006313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56BA01E" w14:textId="565CB636" w:rsidR="001206DA" w:rsidRPr="00196DC3" w:rsidRDefault="001206DA" w:rsidP="001206DA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6DC3">
        <w:rPr>
          <w:rFonts w:ascii="Arial" w:hAnsi="Arial" w:cs="Arial"/>
          <w:b/>
          <w:color w:val="000000" w:themeColor="text1"/>
          <w:sz w:val="22"/>
          <w:szCs w:val="22"/>
        </w:rPr>
        <w:t>Supervisor:</w:t>
      </w:r>
      <w:r w:rsidRPr="00196D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96DC3">
        <w:rPr>
          <w:rFonts w:ascii="Arial" w:hAnsi="Arial" w:cs="Arial"/>
          <w:color w:val="000000" w:themeColor="text1"/>
          <w:sz w:val="22"/>
          <w:szCs w:val="22"/>
        </w:rPr>
        <w:t>Dr.</w:t>
      </w:r>
      <w:proofErr w:type="spellEnd"/>
      <w:r w:rsidRPr="00196D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Paola Campagnolo and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Prof.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Christian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Heiss</w:t>
      </w:r>
      <w:proofErr w:type="spellEnd"/>
    </w:p>
    <w:p w14:paraId="7CEA7EE1" w14:textId="77777777" w:rsidR="001206DA" w:rsidRPr="00196DC3" w:rsidRDefault="001206DA" w:rsidP="001206DA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6DC3">
        <w:rPr>
          <w:rFonts w:ascii="Arial" w:hAnsi="Arial" w:cs="Arial"/>
          <w:b/>
          <w:color w:val="000000" w:themeColor="text1"/>
          <w:sz w:val="22"/>
          <w:szCs w:val="22"/>
        </w:rPr>
        <w:t>Email:</w:t>
      </w:r>
      <w:r w:rsidRPr="00196D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4" w:history="1">
        <w:r w:rsidRPr="00A56E69">
          <w:rPr>
            <w:rStyle w:val="Hipervnculo"/>
            <w:rFonts w:ascii="Arial" w:hAnsi="Arial" w:cs="Arial"/>
            <w:sz w:val="22"/>
            <w:szCs w:val="22"/>
          </w:rPr>
          <w:t>p.campagnolo@surrey.ac.uk</w:t>
        </w:r>
      </w:hyperlink>
    </w:p>
    <w:p w14:paraId="4B1271BA" w14:textId="77777777" w:rsidR="001206DA" w:rsidRPr="00631315" w:rsidRDefault="001206DA" w:rsidP="001206DA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6E46EE6" w14:textId="1DA1CD4E" w:rsidR="00D531AD" w:rsidRDefault="001206DA" w:rsidP="001206DA">
      <w:r w:rsidRPr="00631315">
        <w:rPr>
          <w:rFonts w:ascii="Arial" w:hAnsi="Arial" w:cs="Arial"/>
          <w:b/>
          <w:color w:val="000000" w:themeColor="text1"/>
          <w:sz w:val="22"/>
          <w:szCs w:val="22"/>
        </w:rPr>
        <w:t>Background: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6501">
        <w:t>Angiogenesis, the process of new vessel formation, is fundamental for the maintenance of tissue homeostasis and the efficient repair post-injury</w:t>
      </w:r>
      <w:r w:rsidR="0038605F">
        <w:t xml:space="preserve"> (ischemia)</w:t>
      </w:r>
      <w:r w:rsidR="00F46501">
        <w:t xml:space="preserve">. </w:t>
      </w:r>
      <w:r w:rsidR="0038605F">
        <w:t>Blood vessel sprouting and consolidation</w:t>
      </w:r>
      <w:r w:rsidR="00F46501">
        <w:t xml:space="preserve"> is a tightly regulated process</w:t>
      </w:r>
      <w:r w:rsidR="0038605F">
        <w:t>, involving mainly 2 cell types: endothelial cells, forming the lumen of the blood vessels, and perivascular cells, regulating the vessel tone and permeability.</w:t>
      </w:r>
    </w:p>
    <w:p w14:paraId="18722FA3" w14:textId="6F9A34D0" w:rsidR="001206DA" w:rsidRDefault="0038605F">
      <w:r>
        <w:t xml:space="preserve">Previously, we have identified the adhesion molecule integrin beta1 as a fundamental player in this process. The removal of this protein from endothelial cells led to poor post-injury recovery through reduced arterialisation, a processes whereby existing vessels thickens in response to the removal of a major vessel nearby, in order to carry the excess blood to the tissues downstream. </w:t>
      </w:r>
    </w:p>
    <w:p w14:paraId="775B7D10" w14:textId="77777777" w:rsidR="001206DA" w:rsidRDefault="001206DA">
      <w:r w:rsidRPr="001206DA">
        <w:rPr>
          <w:b/>
        </w:rPr>
        <w:t>Aim:</w:t>
      </w:r>
      <w:r>
        <w:t xml:space="preserve"> </w:t>
      </w:r>
      <w:r w:rsidR="0038605F">
        <w:t xml:space="preserve">In this project, the student will investigate the effect of integrin beta1 knockdown in the functionality of perivascular cells </w:t>
      </w:r>
      <w:r w:rsidR="00A16048" w:rsidRPr="00A16048">
        <w:rPr>
          <w:b/>
        </w:rPr>
        <w:t>in vitro</w:t>
      </w:r>
      <w:r w:rsidR="00A16048">
        <w:rPr>
          <w:b/>
        </w:rPr>
        <w:t>,</w:t>
      </w:r>
      <w:r w:rsidR="00A16048">
        <w:t xml:space="preserve"> </w:t>
      </w:r>
      <w:r w:rsidR="0038605F">
        <w:t xml:space="preserve">in order to establish if they have a role in the observed defective post-ischemic repair mechanisms. </w:t>
      </w:r>
    </w:p>
    <w:p w14:paraId="6CA1FAA1" w14:textId="7F53FD6C" w:rsidR="0038605F" w:rsidRDefault="001206DA">
      <w:r w:rsidRPr="001206DA">
        <w:rPr>
          <w:b/>
        </w:rPr>
        <w:t>Methods:</w:t>
      </w:r>
      <w:r>
        <w:t xml:space="preserve"> </w:t>
      </w:r>
      <w:r w:rsidR="0038605F">
        <w:t xml:space="preserve">To do so, they will perform </w:t>
      </w:r>
      <w:r w:rsidR="00A16048" w:rsidRPr="00A16048">
        <w:rPr>
          <w:b/>
        </w:rPr>
        <w:t>primary mammalian cell culture</w:t>
      </w:r>
      <w:r w:rsidR="00A16048">
        <w:t xml:space="preserve">, </w:t>
      </w:r>
      <w:r w:rsidR="00A16048" w:rsidRPr="00A16048">
        <w:rPr>
          <w:b/>
        </w:rPr>
        <w:t>transfection</w:t>
      </w:r>
      <w:r w:rsidR="00A16048">
        <w:t xml:space="preserve">, </w:t>
      </w:r>
      <w:r w:rsidR="00A16048" w:rsidRPr="00A16048">
        <w:rPr>
          <w:b/>
        </w:rPr>
        <w:t>viability assays</w:t>
      </w:r>
      <w:r w:rsidR="00A16048">
        <w:t xml:space="preserve"> and </w:t>
      </w:r>
      <w:r w:rsidR="00A16048" w:rsidRPr="00A16048">
        <w:rPr>
          <w:b/>
        </w:rPr>
        <w:t>migration assays</w:t>
      </w:r>
      <w:r w:rsidR="00A16048">
        <w:t xml:space="preserve">. </w:t>
      </w:r>
    </w:p>
    <w:p w14:paraId="40567241" w14:textId="6968A85D" w:rsidR="0038605F" w:rsidRDefault="001206DA">
      <w:r w:rsidRPr="001206DA">
        <w:rPr>
          <w:b/>
        </w:rPr>
        <w:t>Clinical perspective:</w:t>
      </w:r>
      <w:r>
        <w:t xml:space="preserve"> </w:t>
      </w:r>
      <w:r w:rsidR="0038605F">
        <w:t xml:space="preserve">The elucidation of this mechanism might shed some light on the underpinning mechanisms associated with the natural repair machinery and help identify new interventions for </w:t>
      </w:r>
      <w:r w:rsidR="00AB0728">
        <w:t>patients affected by these diseases.</w:t>
      </w:r>
    </w:p>
    <w:sectPr w:rsidR="0038605F" w:rsidSect="00C1723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93"/>
    <w:rsid w:val="00061BC6"/>
    <w:rsid w:val="000B22E2"/>
    <w:rsid w:val="000F4AE0"/>
    <w:rsid w:val="001206DA"/>
    <w:rsid w:val="00277691"/>
    <w:rsid w:val="002A713E"/>
    <w:rsid w:val="00365420"/>
    <w:rsid w:val="0038605F"/>
    <w:rsid w:val="003F2AD6"/>
    <w:rsid w:val="0046692F"/>
    <w:rsid w:val="00605343"/>
    <w:rsid w:val="0071158B"/>
    <w:rsid w:val="00834825"/>
    <w:rsid w:val="00961223"/>
    <w:rsid w:val="009A5846"/>
    <w:rsid w:val="009D7CCE"/>
    <w:rsid w:val="00A16048"/>
    <w:rsid w:val="00AB0728"/>
    <w:rsid w:val="00C1166D"/>
    <w:rsid w:val="00C17235"/>
    <w:rsid w:val="00C425B4"/>
    <w:rsid w:val="00C75263"/>
    <w:rsid w:val="00C8483D"/>
    <w:rsid w:val="00D531AD"/>
    <w:rsid w:val="00DA1262"/>
    <w:rsid w:val="00E478D4"/>
    <w:rsid w:val="00E7324C"/>
    <w:rsid w:val="00EE4E93"/>
    <w:rsid w:val="00EF0006"/>
    <w:rsid w:val="00F036B8"/>
    <w:rsid w:val="00F46501"/>
    <w:rsid w:val="00F87163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91D6"/>
  <w14:defaultImageDpi w14:val="32767"/>
  <w15:chartTrackingRefBased/>
  <w15:docId w15:val="{DC808CA3-0CD2-BA41-878C-ABFD01EB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0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campagnolo@surre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Campagnolo P  Dr (Sch of Biosci &amp; Med)</dc:creator>
  <cp:keywords/>
  <dc:description/>
  <cp:lastModifiedBy>Marta C</cp:lastModifiedBy>
  <cp:revision>2</cp:revision>
  <dcterms:created xsi:type="dcterms:W3CDTF">2019-07-27T20:35:00Z</dcterms:created>
  <dcterms:modified xsi:type="dcterms:W3CDTF">2019-07-27T20:35:00Z</dcterms:modified>
</cp:coreProperties>
</file>