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B009" w14:textId="46784D06" w:rsidR="000A716D" w:rsidRDefault="00160055" w:rsidP="005668A9">
      <w:pPr>
        <w:spacing w:after="120"/>
        <w:jc w:val="both"/>
        <w:rPr>
          <w:rFonts w:ascii="Arial" w:hAnsi="Arial" w:cs="Arial"/>
          <w:b/>
          <w:sz w:val="22"/>
          <w:szCs w:val="22"/>
        </w:rPr>
      </w:pPr>
      <w:r>
        <w:rPr>
          <w:rFonts w:ascii="Arial" w:hAnsi="Arial" w:cs="Arial"/>
          <w:b/>
          <w:sz w:val="22"/>
          <w:szCs w:val="22"/>
        </w:rPr>
        <w:t xml:space="preserve">Gypsies, PAMPs and IIPs: three </w:t>
      </w:r>
      <w:r w:rsidR="00BF1C21">
        <w:rPr>
          <w:rFonts w:ascii="Arial" w:hAnsi="Arial" w:cs="Arial"/>
          <w:b/>
          <w:sz w:val="22"/>
          <w:szCs w:val="22"/>
        </w:rPr>
        <w:t xml:space="preserve">projects </w:t>
      </w:r>
      <w:r w:rsidR="003C2169">
        <w:rPr>
          <w:rFonts w:ascii="Arial" w:hAnsi="Arial" w:cs="Arial"/>
          <w:b/>
          <w:sz w:val="22"/>
          <w:szCs w:val="22"/>
        </w:rPr>
        <w:t xml:space="preserve">using a biochemical lens to study </w:t>
      </w:r>
      <w:r>
        <w:rPr>
          <w:rFonts w:ascii="Arial" w:hAnsi="Arial" w:cs="Arial"/>
          <w:b/>
          <w:sz w:val="22"/>
          <w:szCs w:val="22"/>
        </w:rPr>
        <w:t xml:space="preserve">how </w:t>
      </w:r>
      <w:bookmarkStart w:id="0" w:name="_GoBack"/>
      <w:r>
        <w:rPr>
          <w:rFonts w:ascii="Arial" w:hAnsi="Arial" w:cs="Arial"/>
          <w:b/>
          <w:sz w:val="22"/>
          <w:szCs w:val="22"/>
        </w:rPr>
        <w:t>mosquito-borne viruses are transmitted and emerge into human populations</w:t>
      </w:r>
    </w:p>
    <w:bookmarkEnd w:id="0"/>
    <w:p w14:paraId="5D0161C5" w14:textId="77777777" w:rsidR="00D702B3" w:rsidRPr="008B21DE" w:rsidRDefault="00D702B3" w:rsidP="005668A9">
      <w:pPr>
        <w:spacing w:after="120"/>
        <w:jc w:val="both"/>
        <w:rPr>
          <w:rFonts w:ascii="Arial" w:hAnsi="Arial" w:cs="Arial"/>
          <w:color w:val="000000" w:themeColor="text1"/>
          <w:sz w:val="22"/>
          <w:szCs w:val="22"/>
        </w:rPr>
      </w:pPr>
      <w:r w:rsidRPr="008B21DE">
        <w:rPr>
          <w:rFonts w:ascii="Arial" w:hAnsi="Arial" w:cs="Arial"/>
          <w:b/>
          <w:color w:val="000000" w:themeColor="text1"/>
          <w:sz w:val="22"/>
          <w:szCs w:val="22"/>
        </w:rPr>
        <w:t>Supervisor:</w:t>
      </w:r>
      <w:r w:rsidRPr="008B21DE">
        <w:rPr>
          <w:rFonts w:ascii="Arial" w:hAnsi="Arial" w:cs="Arial"/>
          <w:color w:val="000000" w:themeColor="text1"/>
          <w:sz w:val="22"/>
          <w:szCs w:val="22"/>
        </w:rPr>
        <w:t xml:space="preserve"> </w:t>
      </w:r>
      <w:proofErr w:type="spellStart"/>
      <w:r w:rsidRPr="008B21DE">
        <w:rPr>
          <w:rFonts w:ascii="Arial" w:hAnsi="Arial" w:cs="Arial"/>
          <w:color w:val="000000" w:themeColor="text1"/>
          <w:sz w:val="22"/>
          <w:szCs w:val="22"/>
        </w:rPr>
        <w:t>Dr.</w:t>
      </w:r>
      <w:proofErr w:type="spellEnd"/>
      <w:r w:rsidRPr="008B21DE">
        <w:rPr>
          <w:rFonts w:ascii="Arial" w:hAnsi="Arial" w:cs="Arial"/>
          <w:color w:val="000000" w:themeColor="text1"/>
          <w:sz w:val="22"/>
          <w:szCs w:val="22"/>
        </w:rPr>
        <w:t xml:space="preserve"> Kevin Maringer</w:t>
      </w:r>
    </w:p>
    <w:p w14:paraId="1910B7E8" w14:textId="77777777" w:rsidR="00D702B3" w:rsidRPr="008B21DE" w:rsidRDefault="00D702B3" w:rsidP="005668A9">
      <w:pPr>
        <w:spacing w:after="120"/>
        <w:jc w:val="both"/>
        <w:rPr>
          <w:rFonts w:ascii="Arial" w:hAnsi="Arial" w:cs="Arial"/>
          <w:color w:val="000000" w:themeColor="text1"/>
          <w:sz w:val="22"/>
          <w:szCs w:val="22"/>
        </w:rPr>
      </w:pPr>
      <w:r w:rsidRPr="008B21DE">
        <w:rPr>
          <w:rFonts w:ascii="Arial" w:hAnsi="Arial" w:cs="Arial"/>
          <w:b/>
          <w:color w:val="000000" w:themeColor="text1"/>
          <w:sz w:val="22"/>
          <w:szCs w:val="22"/>
        </w:rPr>
        <w:t>Email:</w:t>
      </w:r>
      <w:r w:rsidRPr="008B21DE">
        <w:rPr>
          <w:rFonts w:ascii="Arial" w:hAnsi="Arial" w:cs="Arial"/>
          <w:color w:val="000000" w:themeColor="text1"/>
          <w:sz w:val="22"/>
          <w:szCs w:val="22"/>
        </w:rPr>
        <w:t xml:space="preserve"> k.maringer@surrey.ac.uk</w:t>
      </w:r>
    </w:p>
    <w:p w14:paraId="3C888920" w14:textId="77777777" w:rsidR="00D702B3" w:rsidRDefault="00D702B3" w:rsidP="005668A9">
      <w:pPr>
        <w:spacing w:after="120"/>
        <w:jc w:val="both"/>
        <w:rPr>
          <w:rFonts w:ascii="Arial" w:hAnsi="Arial" w:cs="Arial"/>
          <w:b/>
          <w:sz w:val="22"/>
          <w:szCs w:val="22"/>
        </w:rPr>
      </w:pPr>
    </w:p>
    <w:p w14:paraId="757F2D73" w14:textId="16E18016" w:rsidR="00BF1C21" w:rsidRDefault="00BF1C21" w:rsidP="005668A9">
      <w:pPr>
        <w:pStyle w:val="Prrafodelista"/>
        <w:numPr>
          <w:ilvl w:val="0"/>
          <w:numId w:val="1"/>
        </w:numPr>
        <w:spacing w:after="120"/>
        <w:contextualSpacing w:val="0"/>
        <w:jc w:val="both"/>
        <w:rPr>
          <w:rFonts w:ascii="Arial" w:hAnsi="Arial" w:cs="Arial"/>
          <w:b/>
          <w:sz w:val="22"/>
          <w:szCs w:val="22"/>
        </w:rPr>
      </w:pPr>
      <w:r>
        <w:rPr>
          <w:rFonts w:ascii="Arial" w:hAnsi="Arial" w:cs="Arial"/>
          <w:b/>
          <w:sz w:val="22"/>
          <w:szCs w:val="22"/>
        </w:rPr>
        <w:t xml:space="preserve">Gypsies: </w:t>
      </w:r>
      <w:r w:rsidR="00D702B3">
        <w:rPr>
          <w:rFonts w:ascii="Arial" w:hAnsi="Arial" w:cs="Arial"/>
          <w:b/>
          <w:sz w:val="22"/>
          <w:szCs w:val="22"/>
        </w:rPr>
        <w:t xml:space="preserve">How do mosquito-borne viruses use gypsy transposons </w:t>
      </w:r>
      <w:r w:rsidR="00A36573">
        <w:rPr>
          <w:rFonts w:ascii="Arial" w:hAnsi="Arial" w:cs="Arial"/>
          <w:b/>
          <w:sz w:val="22"/>
          <w:szCs w:val="22"/>
        </w:rPr>
        <w:t>encoded by</w:t>
      </w:r>
      <w:r w:rsidR="00D702B3">
        <w:rPr>
          <w:rFonts w:ascii="Arial" w:hAnsi="Arial" w:cs="Arial"/>
          <w:b/>
          <w:sz w:val="22"/>
          <w:szCs w:val="22"/>
        </w:rPr>
        <w:t xml:space="preserve"> the mosquito genome </w:t>
      </w:r>
      <w:r w:rsidR="00A36573">
        <w:rPr>
          <w:rFonts w:ascii="Arial" w:hAnsi="Arial" w:cs="Arial"/>
          <w:b/>
          <w:sz w:val="22"/>
          <w:szCs w:val="22"/>
        </w:rPr>
        <w:t xml:space="preserve">to replicate in mosquito cells </w:t>
      </w:r>
      <w:r w:rsidR="00582E4A">
        <w:rPr>
          <w:rFonts w:ascii="Arial" w:hAnsi="Arial" w:cs="Arial"/>
          <w:b/>
          <w:sz w:val="22"/>
          <w:szCs w:val="22"/>
        </w:rPr>
        <w:t xml:space="preserve">to enable </w:t>
      </w:r>
      <w:r w:rsidR="00FC5FF3">
        <w:rPr>
          <w:rFonts w:ascii="Arial" w:hAnsi="Arial" w:cs="Arial"/>
          <w:b/>
          <w:sz w:val="22"/>
          <w:szCs w:val="22"/>
        </w:rPr>
        <w:t>viral</w:t>
      </w:r>
      <w:r w:rsidR="00582E4A">
        <w:rPr>
          <w:rFonts w:ascii="Arial" w:hAnsi="Arial" w:cs="Arial"/>
          <w:b/>
          <w:sz w:val="22"/>
          <w:szCs w:val="22"/>
        </w:rPr>
        <w:t xml:space="preserve"> transmission?</w:t>
      </w:r>
    </w:p>
    <w:p w14:paraId="3EA598CB" w14:textId="06894B3C" w:rsidR="00375C28" w:rsidRPr="00375C28" w:rsidRDefault="00631104" w:rsidP="005668A9">
      <w:pPr>
        <w:pStyle w:val="Prrafodelista"/>
        <w:spacing w:after="120"/>
        <w:ind w:left="360"/>
        <w:contextualSpacing w:val="0"/>
        <w:jc w:val="both"/>
        <w:rPr>
          <w:rFonts w:ascii="Arial" w:hAnsi="Arial" w:cs="Arial"/>
          <w:color w:val="000000" w:themeColor="text1"/>
          <w:sz w:val="22"/>
          <w:szCs w:val="22"/>
        </w:rPr>
      </w:pPr>
      <w:r w:rsidRPr="00631104">
        <w:rPr>
          <w:rFonts w:ascii="Arial" w:hAnsi="Arial" w:cs="Arial"/>
          <w:color w:val="000000" w:themeColor="text1"/>
          <w:sz w:val="22"/>
          <w:szCs w:val="22"/>
        </w:rPr>
        <w:t xml:space="preserve">Arthropod-borne viruses (arboviruses) transmitted by the ‘yellow fever mosquito’ </w:t>
      </w:r>
      <w:r w:rsidRPr="00631104">
        <w:rPr>
          <w:rFonts w:ascii="Arial" w:hAnsi="Arial" w:cs="Arial"/>
          <w:i/>
          <w:color w:val="000000" w:themeColor="text1"/>
          <w:sz w:val="22"/>
          <w:szCs w:val="22"/>
        </w:rPr>
        <w:t>Aedes aegypti</w:t>
      </w:r>
      <w:r w:rsidRPr="00631104">
        <w:rPr>
          <w:rFonts w:ascii="Arial" w:hAnsi="Arial" w:cs="Arial"/>
          <w:color w:val="000000" w:themeColor="text1"/>
          <w:sz w:val="22"/>
          <w:szCs w:val="22"/>
        </w:rPr>
        <w:t xml:space="preserve">, including dengue, Zika, yellow fever, and chikungunya viruses, are causing an ever-increasing disease burden around the world. A better understanding of how arboviruses interact with </w:t>
      </w:r>
      <w:r w:rsidRPr="00631104">
        <w:rPr>
          <w:rFonts w:ascii="Arial" w:hAnsi="Arial" w:cs="Arial"/>
          <w:i/>
          <w:color w:val="000000" w:themeColor="text1"/>
          <w:sz w:val="22"/>
          <w:szCs w:val="22"/>
        </w:rPr>
        <w:t>Ae. aegypti</w:t>
      </w:r>
      <w:r w:rsidRPr="00631104">
        <w:rPr>
          <w:rFonts w:ascii="Arial" w:hAnsi="Arial" w:cs="Arial"/>
          <w:color w:val="000000" w:themeColor="text1"/>
          <w:sz w:val="22"/>
          <w:szCs w:val="22"/>
        </w:rPr>
        <w:t xml:space="preserve"> at the molecular level would allow us to design new approaches to block disease transmission. Approximately 50% of the </w:t>
      </w:r>
      <w:r w:rsidRPr="00631104">
        <w:rPr>
          <w:rFonts w:ascii="Arial" w:hAnsi="Arial" w:cs="Arial"/>
          <w:i/>
          <w:color w:val="000000" w:themeColor="text1"/>
          <w:sz w:val="22"/>
          <w:szCs w:val="22"/>
        </w:rPr>
        <w:t>Ae. aegypti</w:t>
      </w:r>
      <w:r w:rsidRPr="00631104">
        <w:rPr>
          <w:rFonts w:ascii="Arial" w:hAnsi="Arial" w:cs="Arial"/>
          <w:color w:val="000000" w:themeColor="text1"/>
          <w:sz w:val="22"/>
          <w:szCs w:val="22"/>
        </w:rPr>
        <w:t xml:space="preserve"> genome is made up of transposons, which are mobile genetic elements that can ‘jump’ (transpose) within their host’s genome. Transposons have been implicated in a number of cellular and disease processes, including immunity, placental development, and cancer. Recently, a specific group of transposons called LTR retrotransposons was shown to be critically important for arbovirus replication in mosquitoes.</w:t>
      </w:r>
      <w:r>
        <w:rPr>
          <w:rFonts w:ascii="Arial" w:hAnsi="Arial" w:cs="Arial"/>
          <w:color w:val="000000" w:themeColor="text1"/>
          <w:sz w:val="22"/>
          <w:szCs w:val="22"/>
        </w:rPr>
        <w:t xml:space="preserve"> </w:t>
      </w:r>
      <w:r w:rsidR="008E596E" w:rsidRPr="008E596E">
        <w:rPr>
          <w:rFonts w:ascii="Arial" w:hAnsi="Arial" w:cs="Arial"/>
          <w:color w:val="000000" w:themeColor="text1"/>
          <w:sz w:val="22"/>
          <w:szCs w:val="22"/>
        </w:rPr>
        <w:t xml:space="preserve">While we know that </w:t>
      </w:r>
      <w:r w:rsidR="00375C28">
        <w:rPr>
          <w:rFonts w:ascii="Arial" w:hAnsi="Arial" w:cs="Arial"/>
          <w:color w:val="000000" w:themeColor="text1"/>
          <w:sz w:val="22"/>
          <w:szCs w:val="22"/>
        </w:rPr>
        <w:t xml:space="preserve">these </w:t>
      </w:r>
      <w:r w:rsidR="008E596E" w:rsidRPr="008E596E">
        <w:rPr>
          <w:rFonts w:ascii="Arial" w:hAnsi="Arial" w:cs="Arial"/>
          <w:color w:val="000000" w:themeColor="text1"/>
          <w:sz w:val="22"/>
          <w:szCs w:val="22"/>
        </w:rPr>
        <w:t>transposons are</w:t>
      </w:r>
      <w:r w:rsidR="00375C28">
        <w:rPr>
          <w:rFonts w:ascii="Arial" w:hAnsi="Arial" w:cs="Arial"/>
          <w:color w:val="000000" w:themeColor="text1"/>
          <w:sz w:val="22"/>
          <w:szCs w:val="22"/>
        </w:rPr>
        <w:t xml:space="preserve"> therefore</w:t>
      </w:r>
      <w:r w:rsidR="008E596E" w:rsidRPr="008E596E">
        <w:rPr>
          <w:rFonts w:ascii="Arial" w:hAnsi="Arial" w:cs="Arial"/>
          <w:color w:val="000000" w:themeColor="text1"/>
          <w:sz w:val="22"/>
          <w:szCs w:val="22"/>
        </w:rPr>
        <w:t xml:space="preserve"> important for arbovirus transmission, whether their expression is altered during arbovirus infection remains unknown.</w:t>
      </w:r>
      <w:r w:rsidR="008E596E">
        <w:rPr>
          <w:rFonts w:ascii="Arial" w:hAnsi="Arial" w:cs="Arial"/>
          <w:color w:val="000000" w:themeColor="text1"/>
          <w:sz w:val="22"/>
          <w:szCs w:val="22"/>
        </w:rPr>
        <w:t xml:space="preserve"> In this project you will study how LTR retrotransposon activity is affected by arboviruses using a </w:t>
      </w:r>
      <w:r w:rsidR="008E596E" w:rsidRPr="008E596E">
        <w:rPr>
          <w:rFonts w:ascii="Arial" w:hAnsi="Arial" w:cs="Arial"/>
          <w:color w:val="000000" w:themeColor="text1"/>
          <w:sz w:val="22"/>
          <w:szCs w:val="22"/>
        </w:rPr>
        <w:t>fluorescent reporter construct that allows us to measure the activity of one specific LTR retrotransposon called ‘gypsy’. When gypsy is active in a mosquito cell, red and green fluorescent proteins are expressed that turn the nucleus red and the cell membrane green (hence the reporter is called a ‘Watermelon’ reporter).</w:t>
      </w:r>
    </w:p>
    <w:p w14:paraId="3E80FEBC" w14:textId="0432BDAE" w:rsidR="00375C28" w:rsidRDefault="00375C28" w:rsidP="005668A9">
      <w:pPr>
        <w:pStyle w:val="Prrafodelista"/>
        <w:spacing w:after="120"/>
        <w:ind w:left="360"/>
        <w:contextualSpacing w:val="0"/>
        <w:jc w:val="both"/>
        <w:rPr>
          <w:rFonts w:ascii="Arial" w:hAnsi="Arial" w:cs="Arial"/>
          <w:b/>
          <w:color w:val="000000" w:themeColor="text1"/>
          <w:sz w:val="22"/>
          <w:szCs w:val="22"/>
        </w:rPr>
      </w:pPr>
      <w:r>
        <w:rPr>
          <w:rFonts w:ascii="Arial" w:hAnsi="Arial" w:cs="Arial"/>
          <w:b/>
          <w:color w:val="000000" w:themeColor="text1"/>
          <w:sz w:val="22"/>
          <w:szCs w:val="22"/>
        </w:rPr>
        <w:t>Project Aims:</w:t>
      </w:r>
    </w:p>
    <w:p w14:paraId="29A36C18" w14:textId="4ED8B8DC" w:rsidR="00375C28" w:rsidRDefault="00375C28" w:rsidP="005668A9">
      <w:pPr>
        <w:pStyle w:val="Prrafodelista"/>
        <w:numPr>
          <w:ilvl w:val="0"/>
          <w:numId w:val="2"/>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Identify conditions that cause gypsy to activate. This will involve testing different mechanisms of inducing cellular stress, including heat shock and drug treatments.</w:t>
      </w:r>
    </w:p>
    <w:p w14:paraId="6B38A44A" w14:textId="00A2DA6C" w:rsidR="00375C28" w:rsidRDefault="00375C28" w:rsidP="005668A9">
      <w:pPr>
        <w:pStyle w:val="Prrafodelista"/>
        <w:numPr>
          <w:ilvl w:val="0"/>
          <w:numId w:val="2"/>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Test how the individual expression of different dengue virus proteins in mosquito cells changes the activation of gypsy when activated using your conditions identified in (1).</w:t>
      </w:r>
    </w:p>
    <w:p w14:paraId="02A2055B" w14:textId="1F79B86D" w:rsidR="00375C28" w:rsidRDefault="00375C28" w:rsidP="005668A9">
      <w:pPr>
        <w:pStyle w:val="Prrafodelista"/>
        <w:numPr>
          <w:ilvl w:val="0"/>
          <w:numId w:val="2"/>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Test whether individual expression of different dengue virus proteins in mosquito cells can itself activate gypsy.</w:t>
      </w:r>
    </w:p>
    <w:p w14:paraId="4084D226" w14:textId="77777777" w:rsidR="00375C28" w:rsidRDefault="00375C28" w:rsidP="005668A9">
      <w:pPr>
        <w:spacing w:after="120"/>
        <w:ind w:left="360"/>
        <w:jc w:val="both"/>
        <w:rPr>
          <w:rFonts w:ascii="Arial" w:hAnsi="Arial" w:cs="Arial"/>
          <w:color w:val="000000" w:themeColor="text1"/>
          <w:sz w:val="22"/>
          <w:szCs w:val="22"/>
        </w:rPr>
      </w:pPr>
      <w:r>
        <w:rPr>
          <w:rFonts w:ascii="Arial" w:hAnsi="Arial" w:cs="Arial"/>
          <w:color w:val="000000" w:themeColor="text1"/>
          <w:sz w:val="22"/>
          <w:szCs w:val="22"/>
        </w:rPr>
        <w:t>Overall, this information will tell us how dengue virus affects gypsy activity to allow the virus to replicate in mosquito cells and eventually be transmitted to humans.</w:t>
      </w:r>
    </w:p>
    <w:p w14:paraId="50031C00" w14:textId="77777777" w:rsidR="00375C28" w:rsidRDefault="00375C28" w:rsidP="005668A9">
      <w:pPr>
        <w:spacing w:after="120"/>
        <w:ind w:left="360"/>
        <w:jc w:val="both"/>
        <w:rPr>
          <w:rFonts w:ascii="Arial" w:hAnsi="Arial" w:cs="Arial"/>
          <w:b/>
          <w:color w:val="000000" w:themeColor="text1"/>
          <w:sz w:val="22"/>
          <w:szCs w:val="22"/>
        </w:rPr>
      </w:pPr>
      <w:r>
        <w:rPr>
          <w:rFonts w:ascii="Arial" w:hAnsi="Arial" w:cs="Arial"/>
          <w:b/>
          <w:color w:val="000000" w:themeColor="text1"/>
          <w:sz w:val="22"/>
          <w:szCs w:val="22"/>
        </w:rPr>
        <w:t>Key skills learnt:</w:t>
      </w:r>
    </w:p>
    <w:p w14:paraId="4CFCBDE7" w14:textId="01228582" w:rsidR="00375C28" w:rsidRDefault="00631104" w:rsidP="005668A9">
      <w:pPr>
        <w:spacing w:after="120"/>
        <w:ind w:left="360"/>
        <w:jc w:val="both"/>
        <w:rPr>
          <w:rFonts w:ascii="Arial" w:hAnsi="Arial" w:cs="Arial"/>
          <w:color w:val="000000" w:themeColor="text1"/>
          <w:sz w:val="22"/>
          <w:szCs w:val="22"/>
        </w:rPr>
      </w:pPr>
      <w:r w:rsidRPr="00375C28">
        <w:rPr>
          <w:rFonts w:ascii="Arial" w:hAnsi="Arial" w:cs="Arial"/>
          <w:color w:val="000000" w:themeColor="text1"/>
          <w:sz w:val="22"/>
          <w:szCs w:val="22"/>
        </w:rPr>
        <w:t xml:space="preserve">You will learn how to culture </w:t>
      </w:r>
      <w:r w:rsidR="00375C28">
        <w:rPr>
          <w:rFonts w:ascii="Arial" w:hAnsi="Arial" w:cs="Arial"/>
          <w:color w:val="000000" w:themeColor="text1"/>
          <w:sz w:val="22"/>
          <w:szCs w:val="22"/>
        </w:rPr>
        <w:t>eukaryotic cells</w:t>
      </w:r>
      <w:r w:rsidR="007A7E2E">
        <w:rPr>
          <w:rFonts w:ascii="Arial" w:hAnsi="Arial" w:cs="Arial"/>
          <w:color w:val="000000" w:themeColor="text1"/>
          <w:sz w:val="22"/>
          <w:szCs w:val="22"/>
        </w:rPr>
        <w:t xml:space="preserve">, how to treat cells to induce cellular stress, and how to </w:t>
      </w:r>
      <w:r w:rsidR="00375C28">
        <w:rPr>
          <w:rFonts w:ascii="Arial" w:hAnsi="Arial" w:cs="Arial"/>
          <w:color w:val="000000" w:themeColor="text1"/>
          <w:sz w:val="22"/>
          <w:szCs w:val="22"/>
        </w:rPr>
        <w:t xml:space="preserve">transfect </w:t>
      </w:r>
      <w:r w:rsidR="007A7E2E">
        <w:rPr>
          <w:rFonts w:ascii="Arial" w:hAnsi="Arial" w:cs="Arial"/>
          <w:color w:val="000000" w:themeColor="text1"/>
          <w:sz w:val="22"/>
          <w:szCs w:val="22"/>
        </w:rPr>
        <w:t>cells</w:t>
      </w:r>
      <w:r w:rsidR="00375C28">
        <w:rPr>
          <w:rFonts w:ascii="Arial" w:hAnsi="Arial" w:cs="Arial"/>
          <w:color w:val="000000" w:themeColor="text1"/>
          <w:sz w:val="22"/>
          <w:szCs w:val="22"/>
        </w:rPr>
        <w:t xml:space="preserve"> with plasmids (including our gypsy Watermelon reporter and individual dengue virus proteins).</w:t>
      </w:r>
      <w:r w:rsidR="007A7E2E">
        <w:rPr>
          <w:rFonts w:ascii="Arial" w:hAnsi="Arial" w:cs="Arial"/>
          <w:color w:val="000000" w:themeColor="text1"/>
          <w:sz w:val="22"/>
          <w:szCs w:val="22"/>
        </w:rPr>
        <w:t xml:space="preserve"> You will learn how to visualise protein expression by western blot, and will use fluorescence microscopy and flow cytometry to measure gypsy and viral proteins.</w:t>
      </w:r>
    </w:p>
    <w:p w14:paraId="2468712B" w14:textId="5A5ECC9D" w:rsidR="004F0107" w:rsidRDefault="004F0107" w:rsidP="005668A9">
      <w:pPr>
        <w:spacing w:after="120"/>
        <w:ind w:left="360"/>
        <w:jc w:val="both"/>
        <w:rPr>
          <w:rFonts w:ascii="Arial" w:hAnsi="Arial" w:cs="Arial"/>
          <w:b/>
          <w:color w:val="000000" w:themeColor="text1"/>
          <w:sz w:val="22"/>
          <w:szCs w:val="22"/>
        </w:rPr>
      </w:pPr>
      <w:r>
        <w:rPr>
          <w:rFonts w:ascii="Arial" w:hAnsi="Arial" w:cs="Arial"/>
          <w:b/>
          <w:color w:val="000000" w:themeColor="text1"/>
          <w:sz w:val="22"/>
          <w:szCs w:val="22"/>
        </w:rPr>
        <w:t>References:</w:t>
      </w:r>
    </w:p>
    <w:p w14:paraId="01DC807A" w14:textId="1F2C881F" w:rsidR="004F0107" w:rsidRPr="00A85FA1" w:rsidRDefault="00BC664E" w:rsidP="005668A9">
      <w:pPr>
        <w:spacing w:after="120"/>
        <w:ind w:left="360"/>
        <w:jc w:val="both"/>
        <w:rPr>
          <w:rFonts w:ascii="Arial" w:hAnsi="Arial" w:cs="Arial"/>
          <w:color w:val="000000" w:themeColor="text1"/>
          <w:sz w:val="22"/>
          <w:szCs w:val="22"/>
        </w:rPr>
      </w:pPr>
      <w:proofErr w:type="spellStart"/>
      <w:r>
        <w:rPr>
          <w:rFonts w:ascii="Arial" w:hAnsi="Arial" w:cs="Arial"/>
          <w:color w:val="000000" w:themeColor="text1"/>
          <w:sz w:val="22"/>
          <w:szCs w:val="22"/>
        </w:rPr>
        <w:t>Goic</w:t>
      </w:r>
      <w:proofErr w:type="spellEnd"/>
      <w:r>
        <w:rPr>
          <w:rFonts w:ascii="Arial" w:hAnsi="Arial" w:cs="Arial"/>
          <w:color w:val="000000" w:themeColor="text1"/>
          <w:sz w:val="22"/>
          <w:szCs w:val="22"/>
        </w:rPr>
        <w:t xml:space="preserve">, B. </w:t>
      </w:r>
      <w:r>
        <w:rPr>
          <w:rFonts w:ascii="Arial" w:hAnsi="Arial" w:cs="Arial"/>
          <w:i/>
          <w:color w:val="000000" w:themeColor="text1"/>
          <w:sz w:val="22"/>
          <w:szCs w:val="22"/>
        </w:rPr>
        <w:t>et al.</w:t>
      </w:r>
      <w:r>
        <w:rPr>
          <w:rFonts w:ascii="Arial" w:hAnsi="Arial" w:cs="Arial"/>
          <w:color w:val="000000" w:themeColor="text1"/>
          <w:sz w:val="22"/>
          <w:szCs w:val="22"/>
        </w:rPr>
        <w:t xml:space="preserve"> (2016) Virus-derived DNA drives mosquito vector tolerance to arboviral infection. </w:t>
      </w:r>
      <w:r>
        <w:rPr>
          <w:rFonts w:ascii="Arial" w:hAnsi="Arial" w:cs="Arial"/>
          <w:i/>
          <w:color w:val="000000" w:themeColor="text1"/>
          <w:sz w:val="22"/>
          <w:szCs w:val="22"/>
        </w:rPr>
        <w:t>Nature Communications.</w:t>
      </w:r>
      <w:r>
        <w:rPr>
          <w:rFonts w:ascii="Arial" w:hAnsi="Arial" w:cs="Arial"/>
          <w:color w:val="000000" w:themeColor="text1"/>
          <w:sz w:val="22"/>
          <w:szCs w:val="22"/>
        </w:rPr>
        <w:t xml:space="preserve"> 7:12410</w:t>
      </w:r>
      <w:r w:rsidR="00850A1B">
        <w:rPr>
          <w:rFonts w:ascii="Arial" w:hAnsi="Arial" w:cs="Arial"/>
          <w:color w:val="000000" w:themeColor="text1"/>
          <w:sz w:val="22"/>
          <w:szCs w:val="22"/>
        </w:rPr>
        <w:t xml:space="preserve"> </w:t>
      </w:r>
      <w:r w:rsidR="00A85FA1" w:rsidRPr="00A85FA1">
        <w:rPr>
          <w:rFonts w:ascii="Arial" w:hAnsi="Arial" w:cs="Arial"/>
          <w:color w:val="000000" w:themeColor="text1"/>
          <w:sz w:val="22"/>
          <w:szCs w:val="22"/>
        </w:rPr>
        <w:t>(</w:t>
      </w:r>
      <w:hyperlink r:id="rId7" w:history="1">
        <w:r w:rsidR="00A85FA1" w:rsidRPr="007254B7">
          <w:rPr>
            <w:rStyle w:val="Hipervnculo"/>
            <w:rFonts w:ascii="Arial" w:hAnsi="Arial" w:cs="Arial"/>
            <w:sz w:val="22"/>
            <w:szCs w:val="22"/>
          </w:rPr>
          <w:t>https://www.ncbi.nlm.nih.gov/pubmed/?term=27580708</w:t>
        </w:r>
      </w:hyperlink>
      <w:r w:rsidR="00A85FA1" w:rsidRPr="00A85FA1">
        <w:rPr>
          <w:rFonts w:ascii="Arial" w:hAnsi="Arial" w:cs="Arial"/>
          <w:color w:val="000000" w:themeColor="text1"/>
          <w:sz w:val="22"/>
          <w:szCs w:val="22"/>
        </w:rPr>
        <w:t>)</w:t>
      </w:r>
      <w:r w:rsidR="00A85FA1">
        <w:rPr>
          <w:rFonts w:ascii="Arial" w:hAnsi="Arial" w:cs="Arial"/>
          <w:color w:val="000000" w:themeColor="text1"/>
          <w:sz w:val="22"/>
          <w:szCs w:val="22"/>
        </w:rPr>
        <w:t xml:space="preserve"> </w:t>
      </w:r>
    </w:p>
    <w:p w14:paraId="79B39B90" w14:textId="5DE27614" w:rsidR="00850A1B" w:rsidRPr="00850A1B" w:rsidRDefault="00850A1B" w:rsidP="005668A9">
      <w:pPr>
        <w:spacing w:after="120"/>
        <w:ind w:left="360"/>
        <w:jc w:val="both"/>
        <w:rPr>
          <w:rFonts w:ascii="Arial" w:hAnsi="Arial" w:cs="Arial"/>
          <w:color w:val="000000" w:themeColor="text1"/>
          <w:sz w:val="22"/>
          <w:szCs w:val="22"/>
        </w:rPr>
      </w:pPr>
      <w:r>
        <w:rPr>
          <w:rFonts w:ascii="Arial" w:hAnsi="Arial" w:cs="Arial"/>
          <w:color w:val="000000" w:themeColor="text1"/>
          <w:sz w:val="22"/>
          <w:szCs w:val="22"/>
        </w:rPr>
        <w:t xml:space="preserve">Chang, Y. </w:t>
      </w:r>
      <w:r>
        <w:rPr>
          <w:rFonts w:ascii="Arial" w:hAnsi="Arial" w:cs="Arial"/>
          <w:i/>
          <w:color w:val="000000" w:themeColor="text1"/>
          <w:sz w:val="22"/>
          <w:szCs w:val="22"/>
        </w:rPr>
        <w:t>et al.</w:t>
      </w:r>
      <w:r>
        <w:rPr>
          <w:rFonts w:ascii="Arial" w:hAnsi="Arial" w:cs="Arial"/>
          <w:color w:val="000000" w:themeColor="text1"/>
          <w:sz w:val="22"/>
          <w:szCs w:val="22"/>
        </w:rPr>
        <w:t xml:space="preserve"> (2018) Cellular labelling of endogenous virus replication (CLEVR) reveals de novo insertions of the gypsy endogenous retrovirus in cell culture and in both neurons and glial cells of aging fruit flies. </w:t>
      </w:r>
      <w:proofErr w:type="spellStart"/>
      <w:r>
        <w:rPr>
          <w:rFonts w:ascii="Arial" w:hAnsi="Arial" w:cs="Arial"/>
          <w:i/>
          <w:color w:val="000000" w:themeColor="text1"/>
          <w:sz w:val="22"/>
          <w:szCs w:val="22"/>
        </w:rPr>
        <w:t>BioRxyv</w:t>
      </w:r>
      <w:proofErr w:type="spellEnd"/>
      <w:r>
        <w:rPr>
          <w:rFonts w:ascii="Arial" w:hAnsi="Arial" w:cs="Arial"/>
          <w:color w:val="000000" w:themeColor="text1"/>
          <w:sz w:val="22"/>
          <w:szCs w:val="22"/>
        </w:rPr>
        <w:t xml:space="preserve"> </w:t>
      </w:r>
      <w:hyperlink r:id="rId8" w:history="1">
        <w:r w:rsidRPr="007254B7">
          <w:rPr>
            <w:rStyle w:val="Hipervnculo"/>
            <w:rFonts w:ascii="Arial" w:hAnsi="Arial" w:cs="Arial"/>
            <w:sz w:val="22"/>
            <w:szCs w:val="22"/>
          </w:rPr>
          <w:t>http://dx.doi.org/10.1101/445221</w:t>
        </w:r>
      </w:hyperlink>
      <w:r>
        <w:rPr>
          <w:rFonts w:ascii="Arial" w:hAnsi="Arial" w:cs="Arial"/>
          <w:color w:val="000000" w:themeColor="text1"/>
          <w:sz w:val="22"/>
          <w:szCs w:val="22"/>
        </w:rPr>
        <w:t xml:space="preserve"> </w:t>
      </w:r>
    </w:p>
    <w:p w14:paraId="7AFCE9ED" w14:textId="14E131A2" w:rsidR="008D4800" w:rsidRPr="008A3782" w:rsidRDefault="008D4800" w:rsidP="005668A9">
      <w:pPr>
        <w:pStyle w:val="Prrafodelista"/>
        <w:numPr>
          <w:ilvl w:val="0"/>
          <w:numId w:val="1"/>
        </w:numPr>
        <w:spacing w:after="120"/>
        <w:contextualSpacing w:val="0"/>
        <w:jc w:val="both"/>
        <w:rPr>
          <w:rFonts w:ascii="Arial" w:hAnsi="Arial" w:cs="Arial"/>
          <w:b/>
          <w:sz w:val="22"/>
          <w:szCs w:val="22"/>
        </w:rPr>
      </w:pPr>
      <w:r w:rsidRPr="008A3782">
        <w:rPr>
          <w:rFonts w:ascii="Arial" w:hAnsi="Arial" w:cs="Arial"/>
          <w:b/>
          <w:sz w:val="22"/>
          <w:szCs w:val="22"/>
        </w:rPr>
        <w:lastRenderedPageBreak/>
        <w:t>PAMPs:</w:t>
      </w:r>
      <w:r w:rsidR="008A3782" w:rsidRPr="008A3782">
        <w:rPr>
          <w:rFonts w:ascii="Arial" w:hAnsi="Arial" w:cs="Arial"/>
          <w:b/>
          <w:sz w:val="22"/>
          <w:szCs w:val="22"/>
        </w:rPr>
        <w:t xml:space="preserve"> How do mosquito cells detect </w:t>
      </w:r>
      <w:r w:rsidR="008A3782">
        <w:rPr>
          <w:rFonts w:ascii="Arial" w:hAnsi="Arial" w:cs="Arial"/>
          <w:b/>
          <w:sz w:val="22"/>
          <w:szCs w:val="22"/>
        </w:rPr>
        <w:t xml:space="preserve">viral </w:t>
      </w:r>
      <w:r w:rsidR="008A3782" w:rsidRPr="008A3782">
        <w:rPr>
          <w:rFonts w:ascii="Arial" w:hAnsi="Arial" w:cs="Arial"/>
          <w:b/>
          <w:sz w:val="22"/>
          <w:szCs w:val="22"/>
        </w:rPr>
        <w:t>pathogen-associated molecular patterns (PAMPs</w:t>
      </w:r>
      <w:r w:rsidR="005D45BB">
        <w:rPr>
          <w:rFonts w:ascii="Arial" w:hAnsi="Arial" w:cs="Arial"/>
          <w:b/>
          <w:sz w:val="22"/>
          <w:szCs w:val="22"/>
        </w:rPr>
        <w:t>) to block</w:t>
      </w:r>
      <w:r w:rsidR="008A3782">
        <w:rPr>
          <w:rFonts w:ascii="Arial" w:hAnsi="Arial" w:cs="Arial"/>
          <w:b/>
          <w:sz w:val="22"/>
          <w:szCs w:val="22"/>
        </w:rPr>
        <w:t xml:space="preserve"> mosquito-borne virus transmission?</w:t>
      </w:r>
    </w:p>
    <w:p w14:paraId="0621C8D6" w14:textId="1E4D723B" w:rsidR="007D5AA9" w:rsidRPr="004B2F18" w:rsidRDefault="004F0107" w:rsidP="005668A9">
      <w:pPr>
        <w:spacing w:after="120"/>
        <w:ind w:left="360"/>
        <w:jc w:val="both"/>
        <w:rPr>
          <w:rFonts w:ascii="Arial" w:hAnsi="Arial" w:cs="Arial"/>
          <w:color w:val="000000" w:themeColor="text1"/>
          <w:sz w:val="22"/>
          <w:szCs w:val="22"/>
        </w:rPr>
      </w:pPr>
      <w:r w:rsidRPr="005D759A">
        <w:rPr>
          <w:rFonts w:ascii="Arial" w:hAnsi="Arial" w:cs="Arial"/>
          <w:color w:val="000000" w:themeColor="text1"/>
          <w:sz w:val="22"/>
          <w:szCs w:val="22"/>
        </w:rPr>
        <w:t xml:space="preserve">The mosquito </w:t>
      </w:r>
      <w:r w:rsidRPr="005D759A">
        <w:rPr>
          <w:rFonts w:ascii="Arial" w:hAnsi="Arial" w:cs="Arial"/>
          <w:i/>
          <w:color w:val="000000" w:themeColor="text1"/>
          <w:sz w:val="22"/>
          <w:szCs w:val="22"/>
        </w:rPr>
        <w:t>Aedes aegypti</w:t>
      </w:r>
      <w:r w:rsidRPr="005D759A">
        <w:rPr>
          <w:rFonts w:ascii="Arial" w:hAnsi="Arial" w:cs="Arial"/>
          <w:color w:val="000000" w:themeColor="text1"/>
          <w:sz w:val="22"/>
          <w:szCs w:val="22"/>
        </w:rPr>
        <w:t xml:space="preserve">, which transmits dengue, Zika, yellow fever, and chikungunya viruses, is a useful model for other </w:t>
      </w:r>
      <w:r w:rsidR="007D5AA9">
        <w:rPr>
          <w:rFonts w:ascii="Arial" w:hAnsi="Arial" w:cs="Arial"/>
          <w:color w:val="000000" w:themeColor="text1"/>
          <w:sz w:val="22"/>
          <w:szCs w:val="22"/>
        </w:rPr>
        <w:t>arthropod-borne (</w:t>
      </w:r>
      <w:r w:rsidRPr="005D759A">
        <w:rPr>
          <w:rFonts w:ascii="Arial" w:hAnsi="Arial" w:cs="Arial"/>
          <w:color w:val="000000" w:themeColor="text1"/>
          <w:sz w:val="22"/>
          <w:szCs w:val="22"/>
        </w:rPr>
        <w:t>arboviruses</w:t>
      </w:r>
      <w:r w:rsidR="007D5AA9">
        <w:rPr>
          <w:rFonts w:ascii="Arial" w:hAnsi="Arial" w:cs="Arial"/>
          <w:color w:val="000000" w:themeColor="text1"/>
          <w:sz w:val="22"/>
          <w:szCs w:val="22"/>
        </w:rPr>
        <w:t>)</w:t>
      </w:r>
      <w:r w:rsidRPr="005D759A">
        <w:rPr>
          <w:rFonts w:ascii="Arial" w:hAnsi="Arial" w:cs="Arial"/>
          <w:color w:val="000000" w:themeColor="text1"/>
          <w:sz w:val="22"/>
          <w:szCs w:val="22"/>
        </w:rPr>
        <w:t xml:space="preserve"> of human and veterinary importance due to the genetic and molecular tools available. The transmission dynamics and global emergence of arboviruses are driven in part by changing virus-host interactions in the mosquito vector. Mosquito immune responses pose strong barriers to virus transmission, and shape the evolutionary landscape of arbovirus emergence. The NF-κB immune signalling pathways are conserved from invertebrates to vertebrates, but how these pathways </w:t>
      </w:r>
      <w:r w:rsidR="007D5AA9">
        <w:rPr>
          <w:rFonts w:ascii="Arial" w:hAnsi="Arial" w:cs="Arial"/>
          <w:color w:val="000000" w:themeColor="text1"/>
          <w:sz w:val="22"/>
          <w:szCs w:val="22"/>
        </w:rPr>
        <w:t>detect</w:t>
      </w:r>
      <w:r w:rsidRPr="005D759A">
        <w:rPr>
          <w:rFonts w:ascii="Arial" w:hAnsi="Arial" w:cs="Arial"/>
          <w:color w:val="000000" w:themeColor="text1"/>
          <w:sz w:val="22"/>
          <w:szCs w:val="22"/>
        </w:rPr>
        <w:t xml:space="preserve"> and block virus infection in mosquitoes remains poorly understood. </w:t>
      </w:r>
      <w:r w:rsidR="007D5AA9">
        <w:rPr>
          <w:rFonts w:ascii="Arial" w:hAnsi="Arial" w:cs="Arial"/>
          <w:color w:val="000000" w:themeColor="text1"/>
          <w:sz w:val="22"/>
          <w:szCs w:val="22"/>
        </w:rPr>
        <w:t>With a better understanding of how mosquito cells detect incoming viral infection, we might be able to engineer mosquitoes that are better able to fight of arbovirus infection to prevent disease transmission to humans.</w:t>
      </w:r>
      <w:r w:rsidR="00FC03E6">
        <w:rPr>
          <w:rFonts w:ascii="Arial" w:hAnsi="Arial" w:cs="Arial"/>
          <w:color w:val="000000" w:themeColor="text1"/>
          <w:sz w:val="22"/>
          <w:szCs w:val="22"/>
        </w:rPr>
        <w:t xml:space="preserve"> We showed for the </w:t>
      </w:r>
      <w:r w:rsidR="00FC03E6" w:rsidRPr="004B2F18">
        <w:rPr>
          <w:rFonts w:ascii="Arial" w:hAnsi="Arial" w:cs="Arial"/>
          <w:color w:val="000000" w:themeColor="text1"/>
          <w:sz w:val="22"/>
          <w:szCs w:val="22"/>
        </w:rPr>
        <w:t>first time that viral RNA is a strong PAMP that is sensed by mosquito cells to activate an NF-κB pathway called ‘IMD’ (which is similar to the human TNF signalling pathway).</w:t>
      </w:r>
      <w:r w:rsidR="004B2F18">
        <w:rPr>
          <w:rFonts w:ascii="Arial" w:hAnsi="Arial" w:cs="Arial"/>
          <w:color w:val="000000" w:themeColor="text1"/>
          <w:sz w:val="22"/>
          <w:szCs w:val="22"/>
        </w:rPr>
        <w:t xml:space="preserve"> We hypothesise that this viral RNA must be sensed by an RNA-binding protein</w:t>
      </w:r>
      <w:r w:rsidR="008F42C6">
        <w:rPr>
          <w:rFonts w:ascii="Arial" w:hAnsi="Arial" w:cs="Arial"/>
          <w:color w:val="000000" w:themeColor="text1"/>
          <w:sz w:val="22"/>
          <w:szCs w:val="22"/>
        </w:rPr>
        <w:t xml:space="preserve"> that acts as a pattern recognition receptor (PRR)</w:t>
      </w:r>
      <w:r w:rsidR="004B2F18">
        <w:rPr>
          <w:rFonts w:ascii="Arial" w:hAnsi="Arial" w:cs="Arial"/>
          <w:color w:val="000000" w:themeColor="text1"/>
          <w:sz w:val="22"/>
          <w:szCs w:val="22"/>
        </w:rPr>
        <w:t xml:space="preserve"> encoded </w:t>
      </w:r>
      <w:r w:rsidR="008F42C6">
        <w:rPr>
          <w:rFonts w:ascii="Arial" w:hAnsi="Arial" w:cs="Arial"/>
          <w:color w:val="000000" w:themeColor="text1"/>
          <w:sz w:val="22"/>
          <w:szCs w:val="22"/>
        </w:rPr>
        <w:t>by</w:t>
      </w:r>
      <w:r w:rsidR="004B2F18">
        <w:rPr>
          <w:rFonts w:ascii="Arial" w:hAnsi="Arial" w:cs="Arial"/>
          <w:color w:val="000000" w:themeColor="text1"/>
          <w:sz w:val="22"/>
          <w:szCs w:val="22"/>
        </w:rPr>
        <w:t xml:space="preserve"> the mosquito genome</w:t>
      </w:r>
      <w:r w:rsidR="00A132C3">
        <w:rPr>
          <w:rFonts w:ascii="Arial" w:hAnsi="Arial" w:cs="Arial"/>
          <w:color w:val="000000" w:themeColor="text1"/>
          <w:sz w:val="22"/>
          <w:szCs w:val="22"/>
        </w:rPr>
        <w:t xml:space="preserve">, and this project will try and identify this </w:t>
      </w:r>
      <w:r w:rsidR="00285C8B">
        <w:rPr>
          <w:rFonts w:ascii="Arial" w:hAnsi="Arial" w:cs="Arial"/>
          <w:color w:val="000000" w:themeColor="text1"/>
          <w:sz w:val="22"/>
          <w:szCs w:val="22"/>
        </w:rPr>
        <w:t xml:space="preserve">PRR </w:t>
      </w:r>
      <w:r w:rsidR="00A132C3">
        <w:rPr>
          <w:rFonts w:ascii="Arial" w:hAnsi="Arial" w:cs="Arial"/>
          <w:color w:val="000000" w:themeColor="text1"/>
          <w:sz w:val="22"/>
          <w:szCs w:val="22"/>
        </w:rPr>
        <w:t>protein.</w:t>
      </w:r>
    </w:p>
    <w:p w14:paraId="568F210E" w14:textId="77777777" w:rsidR="007A7E2E" w:rsidRPr="004B2F18" w:rsidRDefault="007A7E2E" w:rsidP="005668A9">
      <w:pPr>
        <w:pStyle w:val="Prrafodelista"/>
        <w:spacing w:after="120"/>
        <w:ind w:left="360"/>
        <w:contextualSpacing w:val="0"/>
        <w:jc w:val="both"/>
        <w:rPr>
          <w:rFonts w:ascii="Arial" w:hAnsi="Arial" w:cs="Arial"/>
          <w:b/>
          <w:color w:val="000000" w:themeColor="text1"/>
          <w:sz w:val="22"/>
          <w:szCs w:val="22"/>
        </w:rPr>
      </w:pPr>
      <w:r w:rsidRPr="004B2F18">
        <w:rPr>
          <w:rFonts w:ascii="Arial" w:hAnsi="Arial" w:cs="Arial"/>
          <w:b/>
          <w:color w:val="000000" w:themeColor="text1"/>
          <w:sz w:val="22"/>
          <w:szCs w:val="22"/>
        </w:rPr>
        <w:t>Project Aims:</w:t>
      </w:r>
    </w:p>
    <w:p w14:paraId="3B1965C0" w14:textId="791CB210" w:rsidR="00B5472B" w:rsidRDefault="00B5472B" w:rsidP="005668A9">
      <w:pPr>
        <w:pStyle w:val="Prrafodelista"/>
        <w:numPr>
          <w:ilvl w:val="0"/>
          <w:numId w:val="5"/>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Identify which RNA-binding proteins encoded by the mosquito genome can sense viral RNA by silencing their expression and testing the effect this has on the ability of viral RNA to stimulate the IMD pathway.</w:t>
      </w:r>
    </w:p>
    <w:p w14:paraId="5CE80FCA" w14:textId="3FD1D6FB" w:rsidR="00B5472B" w:rsidRDefault="008F42C6" w:rsidP="005668A9">
      <w:pPr>
        <w:pStyle w:val="Prrafodelista"/>
        <w:numPr>
          <w:ilvl w:val="0"/>
          <w:numId w:val="5"/>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 xml:space="preserve">Clone </w:t>
      </w:r>
      <w:r w:rsidR="007E1F0D">
        <w:rPr>
          <w:rFonts w:ascii="Arial" w:hAnsi="Arial" w:cs="Arial"/>
          <w:color w:val="000000" w:themeColor="text1"/>
          <w:sz w:val="22"/>
          <w:szCs w:val="22"/>
        </w:rPr>
        <w:t>the PRR you identify in (1) and test whether it colocalises with viral RNA in cells treated with viral RNA, or cells infected with virus.</w:t>
      </w:r>
    </w:p>
    <w:p w14:paraId="70312150" w14:textId="29274CC3" w:rsidR="007E1F0D" w:rsidRDefault="007E1F0D" w:rsidP="005668A9">
      <w:pPr>
        <w:pStyle w:val="Prrafodelista"/>
        <w:numPr>
          <w:ilvl w:val="0"/>
          <w:numId w:val="5"/>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Test whether your cloned PRR interacts directly with viral RNA using biochemical assays such as EMSA (electrophoretic mobility shift assay).</w:t>
      </w:r>
    </w:p>
    <w:p w14:paraId="40CFD80A" w14:textId="7C1A5F91" w:rsidR="007E1F0D" w:rsidRPr="007E1F0D" w:rsidRDefault="007E1F0D" w:rsidP="005668A9">
      <w:pPr>
        <w:spacing w:after="120"/>
        <w:ind w:left="360"/>
        <w:jc w:val="both"/>
        <w:rPr>
          <w:rFonts w:ascii="Arial" w:hAnsi="Arial" w:cs="Arial"/>
          <w:color w:val="000000" w:themeColor="text1"/>
          <w:sz w:val="22"/>
          <w:szCs w:val="22"/>
        </w:rPr>
      </w:pPr>
      <w:r>
        <w:rPr>
          <w:rFonts w:ascii="Arial" w:hAnsi="Arial" w:cs="Arial"/>
          <w:color w:val="000000" w:themeColor="text1"/>
          <w:sz w:val="22"/>
          <w:szCs w:val="22"/>
        </w:rPr>
        <w:t xml:space="preserve">Overall, this information will tell us which RNA-binding proteins encoded by the mosquito genome act as PRRs to detect viral infection to prevent the transmission of arboviruses to </w:t>
      </w:r>
      <w:r w:rsidRPr="007E1F0D">
        <w:rPr>
          <w:rFonts w:ascii="Arial" w:hAnsi="Arial" w:cs="Arial"/>
          <w:color w:val="000000" w:themeColor="text1"/>
          <w:sz w:val="22"/>
          <w:szCs w:val="22"/>
        </w:rPr>
        <w:t>humans.</w:t>
      </w:r>
    </w:p>
    <w:p w14:paraId="75C2C2C5" w14:textId="77777777" w:rsidR="007A7E2E" w:rsidRPr="007E1F0D" w:rsidRDefault="007A7E2E" w:rsidP="005668A9">
      <w:pPr>
        <w:spacing w:after="120"/>
        <w:ind w:left="360"/>
        <w:jc w:val="both"/>
        <w:rPr>
          <w:rFonts w:ascii="Arial" w:hAnsi="Arial" w:cs="Arial"/>
          <w:b/>
          <w:color w:val="000000" w:themeColor="text1"/>
          <w:sz w:val="22"/>
          <w:szCs w:val="22"/>
        </w:rPr>
      </w:pPr>
      <w:r w:rsidRPr="007E1F0D">
        <w:rPr>
          <w:rFonts w:ascii="Arial" w:hAnsi="Arial" w:cs="Arial"/>
          <w:b/>
          <w:color w:val="000000" w:themeColor="text1"/>
          <w:sz w:val="22"/>
          <w:szCs w:val="22"/>
        </w:rPr>
        <w:t>Key skills learnt:</w:t>
      </w:r>
    </w:p>
    <w:p w14:paraId="5E9DB392" w14:textId="4BEA514F" w:rsidR="007E1F0D" w:rsidRDefault="007A7E2E" w:rsidP="005668A9">
      <w:pPr>
        <w:spacing w:after="120"/>
        <w:ind w:left="360"/>
        <w:jc w:val="both"/>
        <w:rPr>
          <w:rFonts w:ascii="Arial" w:hAnsi="Arial" w:cs="Arial"/>
          <w:color w:val="000000" w:themeColor="text1"/>
          <w:sz w:val="22"/>
          <w:szCs w:val="22"/>
        </w:rPr>
      </w:pPr>
      <w:r w:rsidRPr="007E1F0D">
        <w:rPr>
          <w:rFonts w:ascii="Arial" w:hAnsi="Arial" w:cs="Arial"/>
          <w:color w:val="000000" w:themeColor="text1"/>
          <w:sz w:val="22"/>
          <w:szCs w:val="22"/>
        </w:rPr>
        <w:t xml:space="preserve">You will learn how to culture eukaryotic cells, how to treat cells </w:t>
      </w:r>
      <w:r w:rsidR="007E1F0D">
        <w:rPr>
          <w:rFonts w:ascii="Arial" w:hAnsi="Arial" w:cs="Arial"/>
          <w:color w:val="000000" w:themeColor="text1"/>
          <w:sz w:val="22"/>
          <w:szCs w:val="22"/>
        </w:rPr>
        <w:t xml:space="preserve">with RNA </w:t>
      </w:r>
      <w:r w:rsidRPr="007E1F0D">
        <w:rPr>
          <w:rFonts w:ascii="Arial" w:hAnsi="Arial" w:cs="Arial"/>
          <w:color w:val="000000" w:themeColor="text1"/>
          <w:sz w:val="22"/>
          <w:szCs w:val="22"/>
        </w:rPr>
        <w:t xml:space="preserve">to </w:t>
      </w:r>
      <w:r w:rsidR="007E1F0D">
        <w:rPr>
          <w:rFonts w:ascii="Arial" w:hAnsi="Arial" w:cs="Arial"/>
          <w:color w:val="000000" w:themeColor="text1"/>
          <w:sz w:val="22"/>
          <w:szCs w:val="22"/>
        </w:rPr>
        <w:t>activate immune signalling, and how to transiently transfect cells to express proteins or RNAs. You will learn how to prepare your own double-stranded RNAs (</w:t>
      </w:r>
      <w:proofErr w:type="spellStart"/>
      <w:r w:rsidR="007E1F0D">
        <w:rPr>
          <w:rFonts w:ascii="Arial" w:hAnsi="Arial" w:cs="Arial"/>
          <w:color w:val="000000" w:themeColor="text1"/>
          <w:sz w:val="22"/>
          <w:szCs w:val="22"/>
        </w:rPr>
        <w:t>dsRNAs</w:t>
      </w:r>
      <w:proofErr w:type="spellEnd"/>
      <w:r w:rsidR="007E1F0D">
        <w:rPr>
          <w:rFonts w:ascii="Arial" w:hAnsi="Arial" w:cs="Arial"/>
          <w:color w:val="000000" w:themeColor="text1"/>
          <w:sz w:val="22"/>
          <w:szCs w:val="22"/>
        </w:rPr>
        <w:t xml:space="preserve">) for silencing gene expression in insect cells using RT-PCR and </w:t>
      </w:r>
      <w:r w:rsidR="007E1F0D">
        <w:rPr>
          <w:rFonts w:ascii="Arial" w:hAnsi="Arial" w:cs="Arial"/>
          <w:i/>
          <w:color w:val="000000" w:themeColor="text1"/>
          <w:sz w:val="22"/>
          <w:szCs w:val="22"/>
        </w:rPr>
        <w:t>in vitro</w:t>
      </w:r>
      <w:r w:rsidR="007E1F0D">
        <w:rPr>
          <w:rFonts w:ascii="Arial" w:hAnsi="Arial" w:cs="Arial"/>
          <w:color w:val="000000" w:themeColor="text1"/>
          <w:sz w:val="22"/>
          <w:szCs w:val="22"/>
        </w:rPr>
        <w:t xml:space="preserve"> transcription. You will learn how to measure immune activation using luciferase reporter assays and/or RT-qPCR. You w</w:t>
      </w:r>
      <w:r w:rsidRPr="007E1F0D">
        <w:rPr>
          <w:rFonts w:ascii="Arial" w:hAnsi="Arial" w:cs="Arial"/>
          <w:color w:val="000000" w:themeColor="text1"/>
          <w:sz w:val="22"/>
          <w:szCs w:val="22"/>
        </w:rPr>
        <w:t xml:space="preserve">ill </w:t>
      </w:r>
      <w:r w:rsidR="007E1F0D">
        <w:rPr>
          <w:rFonts w:ascii="Arial" w:hAnsi="Arial" w:cs="Arial"/>
          <w:color w:val="000000" w:themeColor="text1"/>
          <w:sz w:val="22"/>
          <w:szCs w:val="22"/>
        </w:rPr>
        <w:t xml:space="preserve">also </w:t>
      </w:r>
      <w:r w:rsidRPr="007E1F0D">
        <w:rPr>
          <w:rFonts w:ascii="Arial" w:hAnsi="Arial" w:cs="Arial"/>
          <w:color w:val="000000" w:themeColor="text1"/>
          <w:sz w:val="22"/>
          <w:szCs w:val="22"/>
        </w:rPr>
        <w:t xml:space="preserve">use </w:t>
      </w:r>
      <w:r w:rsidR="007E1F0D">
        <w:rPr>
          <w:rFonts w:ascii="Arial" w:hAnsi="Arial" w:cs="Arial"/>
          <w:color w:val="000000" w:themeColor="text1"/>
          <w:sz w:val="22"/>
          <w:szCs w:val="22"/>
        </w:rPr>
        <w:t>immuno</w:t>
      </w:r>
      <w:r w:rsidRPr="007E1F0D">
        <w:rPr>
          <w:rFonts w:ascii="Arial" w:hAnsi="Arial" w:cs="Arial"/>
          <w:color w:val="000000" w:themeColor="text1"/>
          <w:sz w:val="22"/>
          <w:szCs w:val="22"/>
        </w:rPr>
        <w:t xml:space="preserve">fluorescence microscopy to measure </w:t>
      </w:r>
      <w:r w:rsidR="007E1F0D">
        <w:rPr>
          <w:rFonts w:ascii="Arial" w:hAnsi="Arial" w:cs="Arial"/>
          <w:color w:val="000000" w:themeColor="text1"/>
          <w:sz w:val="22"/>
          <w:szCs w:val="22"/>
        </w:rPr>
        <w:t>the colocalization of RNA and proteins in cells, and will use EMSA to test protein-RNA interactions.</w:t>
      </w:r>
    </w:p>
    <w:p w14:paraId="757B7C8D" w14:textId="7CFC1A80" w:rsidR="008D4800" w:rsidRDefault="007E1F0D" w:rsidP="005668A9">
      <w:pPr>
        <w:spacing w:after="120"/>
        <w:ind w:left="360"/>
        <w:jc w:val="both"/>
        <w:rPr>
          <w:rFonts w:ascii="Arial" w:hAnsi="Arial" w:cs="Arial"/>
          <w:b/>
          <w:color w:val="000000" w:themeColor="text1"/>
          <w:sz w:val="22"/>
          <w:szCs w:val="22"/>
        </w:rPr>
      </w:pPr>
      <w:r>
        <w:rPr>
          <w:rFonts w:ascii="Arial" w:hAnsi="Arial" w:cs="Arial"/>
          <w:b/>
          <w:color w:val="000000" w:themeColor="text1"/>
          <w:sz w:val="22"/>
          <w:szCs w:val="22"/>
        </w:rPr>
        <w:t>References:</w:t>
      </w:r>
    </w:p>
    <w:p w14:paraId="6E9192C3" w14:textId="35FAB98B" w:rsidR="00D40D8E" w:rsidRDefault="001B1D0E" w:rsidP="005668A9">
      <w:pPr>
        <w:spacing w:after="120"/>
        <w:ind w:left="360"/>
        <w:jc w:val="both"/>
        <w:rPr>
          <w:rFonts w:ascii="Arial" w:hAnsi="Arial" w:cs="Arial"/>
          <w:color w:val="FF0000"/>
          <w:sz w:val="22"/>
          <w:szCs w:val="22"/>
        </w:rPr>
      </w:pPr>
      <w:proofErr w:type="spellStart"/>
      <w:r w:rsidRPr="001B1D0E">
        <w:rPr>
          <w:rFonts w:ascii="Arial" w:hAnsi="Arial" w:cs="Arial"/>
          <w:color w:val="000000" w:themeColor="text1"/>
          <w:sz w:val="22"/>
          <w:szCs w:val="22"/>
        </w:rPr>
        <w:t>Merkling</w:t>
      </w:r>
      <w:proofErr w:type="spellEnd"/>
      <w:r w:rsidRPr="001B1D0E">
        <w:rPr>
          <w:rFonts w:ascii="Arial" w:hAnsi="Arial" w:cs="Arial"/>
          <w:color w:val="000000" w:themeColor="text1"/>
          <w:sz w:val="22"/>
          <w:szCs w:val="22"/>
        </w:rPr>
        <w:t xml:space="preserve">, S. &amp; van </w:t>
      </w:r>
      <w:proofErr w:type="spellStart"/>
      <w:r w:rsidRPr="001B1D0E">
        <w:rPr>
          <w:rFonts w:ascii="Arial" w:hAnsi="Arial" w:cs="Arial"/>
          <w:color w:val="000000" w:themeColor="text1"/>
          <w:sz w:val="22"/>
          <w:szCs w:val="22"/>
        </w:rPr>
        <w:t>Rij</w:t>
      </w:r>
      <w:proofErr w:type="spellEnd"/>
      <w:r w:rsidRPr="001B1D0E">
        <w:rPr>
          <w:rFonts w:ascii="Arial" w:hAnsi="Arial" w:cs="Arial"/>
          <w:color w:val="000000" w:themeColor="text1"/>
          <w:sz w:val="22"/>
          <w:szCs w:val="22"/>
        </w:rPr>
        <w:t>, R. (2013) Be</w:t>
      </w:r>
      <w:r>
        <w:rPr>
          <w:rFonts w:ascii="Arial" w:hAnsi="Arial" w:cs="Arial"/>
          <w:color w:val="000000" w:themeColor="text1"/>
          <w:sz w:val="22"/>
          <w:szCs w:val="22"/>
        </w:rPr>
        <w:t xml:space="preserve">yond RNAi: antiviral </w:t>
      </w:r>
      <w:proofErr w:type="spellStart"/>
      <w:r>
        <w:rPr>
          <w:rFonts w:ascii="Arial" w:hAnsi="Arial" w:cs="Arial"/>
          <w:color w:val="000000" w:themeColor="text1"/>
          <w:sz w:val="22"/>
          <w:szCs w:val="22"/>
        </w:rPr>
        <w:t>defense</w:t>
      </w:r>
      <w:proofErr w:type="spellEnd"/>
      <w:r>
        <w:rPr>
          <w:rFonts w:ascii="Arial" w:hAnsi="Arial" w:cs="Arial"/>
          <w:color w:val="000000" w:themeColor="text1"/>
          <w:sz w:val="22"/>
          <w:szCs w:val="22"/>
        </w:rPr>
        <w:t xml:space="preserve"> strategies in Drosophila and mosquito. </w:t>
      </w:r>
      <w:r>
        <w:rPr>
          <w:rFonts w:ascii="Arial" w:hAnsi="Arial" w:cs="Arial"/>
          <w:i/>
          <w:color w:val="000000" w:themeColor="text1"/>
          <w:sz w:val="22"/>
          <w:szCs w:val="22"/>
        </w:rPr>
        <w:t>Journal of Insect Physiology</w:t>
      </w:r>
      <w:r>
        <w:rPr>
          <w:rFonts w:ascii="Arial" w:hAnsi="Arial" w:cs="Arial"/>
          <w:color w:val="000000" w:themeColor="text1"/>
          <w:sz w:val="22"/>
          <w:szCs w:val="22"/>
        </w:rPr>
        <w:t>. 59:159-170</w:t>
      </w:r>
      <w:r w:rsidR="00A85FA1">
        <w:rPr>
          <w:rFonts w:ascii="Arial" w:hAnsi="Arial" w:cs="Arial"/>
          <w:color w:val="000000" w:themeColor="text1"/>
          <w:sz w:val="22"/>
          <w:szCs w:val="22"/>
        </w:rPr>
        <w:t xml:space="preserve"> </w:t>
      </w:r>
      <w:r w:rsidR="009C5F60">
        <w:rPr>
          <w:rFonts w:ascii="Arial" w:hAnsi="Arial" w:cs="Arial"/>
          <w:color w:val="000000" w:themeColor="text1"/>
          <w:sz w:val="22"/>
          <w:szCs w:val="22"/>
        </w:rPr>
        <w:t>(</w:t>
      </w:r>
      <w:hyperlink r:id="rId9" w:history="1">
        <w:r w:rsidR="003C3A01" w:rsidRPr="007254B7">
          <w:rPr>
            <w:rStyle w:val="Hipervnculo"/>
            <w:rFonts w:ascii="Arial" w:hAnsi="Arial" w:cs="Arial"/>
            <w:sz w:val="22"/>
            <w:szCs w:val="22"/>
          </w:rPr>
          <w:t>https://www.ncbi.nlm.nih.gov/pubmed/?term=22824741</w:t>
        </w:r>
      </w:hyperlink>
      <w:r w:rsidR="00A85FA1">
        <w:rPr>
          <w:rFonts w:ascii="Arial" w:hAnsi="Arial" w:cs="Arial"/>
          <w:color w:val="000000" w:themeColor="text1"/>
          <w:sz w:val="22"/>
          <w:szCs w:val="22"/>
        </w:rPr>
        <w:t>)</w:t>
      </w:r>
      <w:r w:rsidR="003C3A01">
        <w:rPr>
          <w:rFonts w:ascii="Arial" w:hAnsi="Arial" w:cs="Arial"/>
          <w:color w:val="000000" w:themeColor="text1"/>
          <w:sz w:val="22"/>
          <w:szCs w:val="22"/>
        </w:rPr>
        <w:t xml:space="preserve"> </w:t>
      </w:r>
    </w:p>
    <w:p w14:paraId="23ECC2CC" w14:textId="77777777" w:rsidR="001B1D0E" w:rsidRPr="001B1D0E" w:rsidRDefault="001B1D0E" w:rsidP="005668A9">
      <w:pPr>
        <w:spacing w:after="120"/>
        <w:ind w:left="360"/>
        <w:jc w:val="both"/>
        <w:rPr>
          <w:rFonts w:ascii="Arial" w:hAnsi="Arial" w:cs="Arial"/>
          <w:color w:val="000000" w:themeColor="text1"/>
          <w:sz w:val="22"/>
          <w:szCs w:val="22"/>
        </w:rPr>
      </w:pPr>
    </w:p>
    <w:p w14:paraId="0303EFBE" w14:textId="4910F60F" w:rsidR="007E1F0D" w:rsidRPr="001B1D0E" w:rsidRDefault="007E1F0D" w:rsidP="005668A9">
      <w:pPr>
        <w:spacing w:after="120"/>
        <w:rPr>
          <w:rFonts w:ascii="Arial" w:hAnsi="Arial" w:cs="Arial"/>
          <w:b/>
          <w:sz w:val="22"/>
          <w:szCs w:val="22"/>
        </w:rPr>
      </w:pPr>
    </w:p>
    <w:p w14:paraId="2ABC7379" w14:textId="1AA6A128" w:rsidR="007E1F0D" w:rsidRPr="001B1D0E" w:rsidRDefault="007E1F0D" w:rsidP="005668A9">
      <w:pPr>
        <w:spacing w:after="120"/>
        <w:rPr>
          <w:rFonts w:ascii="Arial" w:hAnsi="Arial" w:cs="Arial"/>
          <w:b/>
          <w:sz w:val="22"/>
          <w:szCs w:val="22"/>
        </w:rPr>
      </w:pPr>
    </w:p>
    <w:p w14:paraId="058137DA" w14:textId="49486223" w:rsidR="007E1F0D" w:rsidRPr="001B1D0E" w:rsidRDefault="007E1F0D" w:rsidP="005668A9">
      <w:pPr>
        <w:spacing w:after="120"/>
        <w:rPr>
          <w:rFonts w:ascii="Arial" w:hAnsi="Arial" w:cs="Arial"/>
          <w:b/>
          <w:sz w:val="22"/>
          <w:szCs w:val="22"/>
        </w:rPr>
      </w:pPr>
    </w:p>
    <w:p w14:paraId="78E9BE8A" w14:textId="3A3FAE91" w:rsidR="007E1F0D" w:rsidRPr="001B1D0E" w:rsidRDefault="007E1F0D" w:rsidP="005668A9">
      <w:pPr>
        <w:spacing w:after="120"/>
        <w:rPr>
          <w:rFonts w:ascii="Arial" w:hAnsi="Arial" w:cs="Arial"/>
          <w:b/>
          <w:sz w:val="22"/>
          <w:szCs w:val="22"/>
        </w:rPr>
      </w:pPr>
    </w:p>
    <w:p w14:paraId="3818C306" w14:textId="77777777" w:rsidR="007E1F0D" w:rsidRPr="001B1D0E" w:rsidRDefault="007E1F0D" w:rsidP="005668A9">
      <w:pPr>
        <w:spacing w:after="120"/>
        <w:rPr>
          <w:rFonts w:ascii="Arial" w:hAnsi="Arial" w:cs="Arial"/>
          <w:b/>
          <w:sz w:val="22"/>
          <w:szCs w:val="22"/>
        </w:rPr>
      </w:pPr>
    </w:p>
    <w:p w14:paraId="692CC481" w14:textId="5891985D" w:rsidR="008D4800" w:rsidRDefault="008D4800" w:rsidP="005668A9">
      <w:pPr>
        <w:pStyle w:val="Prrafodelista"/>
        <w:numPr>
          <w:ilvl w:val="0"/>
          <w:numId w:val="1"/>
        </w:numPr>
        <w:spacing w:after="120"/>
        <w:contextualSpacing w:val="0"/>
        <w:jc w:val="both"/>
        <w:rPr>
          <w:rFonts w:ascii="Arial" w:hAnsi="Arial" w:cs="Arial"/>
          <w:b/>
          <w:sz w:val="22"/>
          <w:szCs w:val="22"/>
        </w:rPr>
      </w:pPr>
      <w:r>
        <w:rPr>
          <w:rFonts w:ascii="Arial" w:hAnsi="Arial" w:cs="Arial"/>
          <w:b/>
          <w:sz w:val="22"/>
          <w:szCs w:val="22"/>
        </w:rPr>
        <w:lastRenderedPageBreak/>
        <w:t>IIPs:</w:t>
      </w:r>
      <w:r w:rsidR="00153839">
        <w:rPr>
          <w:rFonts w:ascii="Arial" w:hAnsi="Arial" w:cs="Arial"/>
          <w:b/>
          <w:sz w:val="22"/>
          <w:szCs w:val="22"/>
        </w:rPr>
        <w:t xml:space="preserve"> How does mosquito-borne virus emergence correlate with</w:t>
      </w:r>
      <w:r w:rsidR="00E47673">
        <w:rPr>
          <w:rFonts w:ascii="Arial" w:hAnsi="Arial" w:cs="Arial"/>
          <w:b/>
          <w:sz w:val="22"/>
          <w:szCs w:val="22"/>
        </w:rPr>
        <w:t xml:space="preserve"> the ability of</w:t>
      </w:r>
      <w:r w:rsidR="00153839">
        <w:rPr>
          <w:rFonts w:ascii="Arial" w:hAnsi="Arial" w:cs="Arial"/>
          <w:b/>
          <w:sz w:val="22"/>
          <w:szCs w:val="22"/>
        </w:rPr>
        <w:t xml:space="preserve"> viral immune inhibitor proteins (IIPs) </w:t>
      </w:r>
      <w:r w:rsidR="00E47673">
        <w:rPr>
          <w:rFonts w:ascii="Arial" w:hAnsi="Arial" w:cs="Arial"/>
          <w:b/>
          <w:sz w:val="22"/>
          <w:szCs w:val="22"/>
        </w:rPr>
        <w:t>to</w:t>
      </w:r>
      <w:r w:rsidR="00153839">
        <w:rPr>
          <w:rFonts w:ascii="Arial" w:hAnsi="Arial" w:cs="Arial"/>
          <w:b/>
          <w:sz w:val="22"/>
          <w:szCs w:val="22"/>
        </w:rPr>
        <w:t xml:space="preserve"> block NF-</w:t>
      </w:r>
      <w:r w:rsidR="00153839">
        <w:rPr>
          <w:rFonts w:ascii="Arial" w:hAnsi="Arial" w:cs="Arial"/>
          <w:b/>
          <w:sz w:val="22"/>
          <w:szCs w:val="22"/>
          <w:lang w:val="el-GR"/>
        </w:rPr>
        <w:t>κ</w:t>
      </w:r>
      <w:r w:rsidR="00153839">
        <w:rPr>
          <w:rFonts w:ascii="Arial" w:hAnsi="Arial" w:cs="Arial"/>
          <w:b/>
          <w:sz w:val="22"/>
          <w:szCs w:val="22"/>
        </w:rPr>
        <w:t>B responses in mosquito cells?</w:t>
      </w:r>
    </w:p>
    <w:p w14:paraId="2F6A7452" w14:textId="34CED0CA" w:rsidR="003B096D" w:rsidRPr="003D04E0" w:rsidRDefault="00C67C83" w:rsidP="003D04E0">
      <w:pPr>
        <w:pStyle w:val="Prrafodelista"/>
        <w:spacing w:after="120"/>
        <w:ind w:left="360"/>
        <w:contextualSpacing w:val="0"/>
        <w:jc w:val="both"/>
        <w:rPr>
          <w:rFonts w:ascii="Arial" w:hAnsi="Arial" w:cs="Arial"/>
          <w:color w:val="000000" w:themeColor="text1"/>
          <w:sz w:val="22"/>
          <w:szCs w:val="22"/>
        </w:rPr>
      </w:pPr>
      <w:r>
        <w:rPr>
          <w:rFonts w:ascii="Arial" w:hAnsi="Arial" w:cs="Arial"/>
          <w:color w:val="000000" w:themeColor="text1"/>
          <w:sz w:val="22"/>
          <w:szCs w:val="22"/>
        </w:rPr>
        <w:t>Viruses are in an evolutionary arms race with their hosts.</w:t>
      </w:r>
      <w:r w:rsidR="00B12CF0">
        <w:rPr>
          <w:rFonts w:ascii="Arial" w:hAnsi="Arial" w:cs="Arial"/>
          <w:color w:val="000000" w:themeColor="text1"/>
          <w:sz w:val="22"/>
          <w:szCs w:val="22"/>
        </w:rPr>
        <w:t xml:space="preserve"> The host is continually evolving new ways for the immune system to detect incoming viral infections. Meanwhile, viruses are constantly evolving new ways to hide from or block the antiviral immune systems of the host</w:t>
      </w:r>
      <w:r w:rsidR="000A5DAC">
        <w:rPr>
          <w:rFonts w:ascii="Arial" w:hAnsi="Arial" w:cs="Arial"/>
          <w:color w:val="000000" w:themeColor="text1"/>
          <w:sz w:val="22"/>
          <w:szCs w:val="22"/>
        </w:rPr>
        <w:t xml:space="preserve"> using IIPs</w:t>
      </w:r>
      <w:r w:rsidR="00B12CF0">
        <w:rPr>
          <w:rFonts w:ascii="Arial" w:hAnsi="Arial" w:cs="Arial"/>
          <w:color w:val="000000" w:themeColor="text1"/>
          <w:sz w:val="22"/>
          <w:szCs w:val="22"/>
        </w:rPr>
        <w:t>. As a result of this arms race, viruses are highly specialised to the host species they infect</w:t>
      </w:r>
      <w:r w:rsidR="009E5785">
        <w:rPr>
          <w:rFonts w:ascii="Arial" w:hAnsi="Arial" w:cs="Arial"/>
          <w:color w:val="000000" w:themeColor="text1"/>
          <w:sz w:val="22"/>
          <w:szCs w:val="22"/>
        </w:rPr>
        <w:t xml:space="preserve">. </w:t>
      </w:r>
      <w:r w:rsidR="003D04E0">
        <w:rPr>
          <w:rFonts w:ascii="Arial" w:hAnsi="Arial" w:cs="Arial"/>
          <w:color w:val="000000" w:themeColor="text1"/>
          <w:sz w:val="22"/>
          <w:szCs w:val="22"/>
        </w:rPr>
        <w:t>Thus</w:t>
      </w:r>
      <w:r w:rsidR="003563D7">
        <w:rPr>
          <w:rFonts w:ascii="Arial" w:hAnsi="Arial" w:cs="Arial"/>
          <w:color w:val="000000" w:themeColor="text1"/>
          <w:sz w:val="22"/>
          <w:szCs w:val="22"/>
        </w:rPr>
        <w:t>,</w:t>
      </w:r>
      <w:r w:rsidR="00F52DD6">
        <w:rPr>
          <w:rFonts w:ascii="Arial" w:hAnsi="Arial" w:cs="Arial"/>
          <w:color w:val="000000" w:themeColor="text1"/>
          <w:sz w:val="22"/>
          <w:szCs w:val="22"/>
        </w:rPr>
        <w:t xml:space="preserve"> arthropod-borne viruses (arboviruses) </w:t>
      </w:r>
      <w:r w:rsidR="003D04E0">
        <w:rPr>
          <w:rFonts w:ascii="Arial" w:hAnsi="Arial" w:cs="Arial"/>
          <w:color w:val="000000" w:themeColor="text1"/>
          <w:sz w:val="22"/>
          <w:szCs w:val="22"/>
        </w:rPr>
        <w:t xml:space="preserve">encode IIPs that allow them to escape from immune clearance in a limited range of mosquito species, which restricts the range of mosquitoes that arboviruses can be transmitted by. To emerge as human pathogens, arboviruses therefore must evolve IIPs that can block the immune system of those specific mosquito species that feed on humans, such as </w:t>
      </w:r>
      <w:r w:rsidR="003D04E0">
        <w:rPr>
          <w:rFonts w:ascii="Arial" w:hAnsi="Arial" w:cs="Arial"/>
          <w:i/>
          <w:color w:val="000000" w:themeColor="text1"/>
          <w:sz w:val="22"/>
          <w:szCs w:val="22"/>
        </w:rPr>
        <w:t>Aedes aegypti</w:t>
      </w:r>
      <w:r w:rsidR="003D04E0">
        <w:rPr>
          <w:rFonts w:ascii="Arial" w:hAnsi="Arial" w:cs="Arial"/>
          <w:color w:val="000000" w:themeColor="text1"/>
          <w:sz w:val="22"/>
          <w:szCs w:val="22"/>
        </w:rPr>
        <w:t xml:space="preserve">. </w:t>
      </w:r>
      <w:r w:rsidR="00E579AD" w:rsidRPr="003D04E0">
        <w:rPr>
          <w:rFonts w:ascii="Arial" w:hAnsi="Arial" w:cs="Arial"/>
          <w:color w:val="000000" w:themeColor="text1"/>
          <w:sz w:val="22"/>
          <w:szCs w:val="22"/>
        </w:rPr>
        <w:t>A better understanding</w:t>
      </w:r>
      <w:r w:rsidR="004477F3" w:rsidRPr="003D04E0">
        <w:rPr>
          <w:rFonts w:ascii="Arial" w:hAnsi="Arial" w:cs="Arial"/>
          <w:color w:val="000000" w:themeColor="text1"/>
          <w:sz w:val="22"/>
          <w:szCs w:val="22"/>
        </w:rPr>
        <w:t xml:space="preserve"> of</w:t>
      </w:r>
      <w:r w:rsidR="00E579AD" w:rsidRPr="003D04E0">
        <w:rPr>
          <w:rFonts w:ascii="Arial" w:hAnsi="Arial" w:cs="Arial"/>
          <w:color w:val="000000" w:themeColor="text1"/>
          <w:sz w:val="22"/>
          <w:szCs w:val="22"/>
        </w:rPr>
        <w:t xml:space="preserve"> how viruses evolve </w:t>
      </w:r>
      <w:r w:rsidR="000A5DAC" w:rsidRPr="003D04E0">
        <w:rPr>
          <w:rFonts w:ascii="Arial" w:hAnsi="Arial" w:cs="Arial"/>
          <w:color w:val="000000" w:themeColor="text1"/>
          <w:sz w:val="22"/>
          <w:szCs w:val="22"/>
        </w:rPr>
        <w:t xml:space="preserve">IIPs </w:t>
      </w:r>
      <w:r w:rsidR="00E579AD" w:rsidRPr="003D04E0">
        <w:rPr>
          <w:rFonts w:ascii="Arial" w:hAnsi="Arial" w:cs="Arial"/>
          <w:color w:val="000000" w:themeColor="text1"/>
          <w:sz w:val="22"/>
          <w:szCs w:val="22"/>
        </w:rPr>
        <w:t xml:space="preserve">to escape immune responses to enable </w:t>
      </w:r>
      <w:r w:rsidR="004477F3" w:rsidRPr="003D04E0">
        <w:rPr>
          <w:rFonts w:ascii="Arial" w:hAnsi="Arial" w:cs="Arial"/>
          <w:color w:val="000000" w:themeColor="text1"/>
          <w:sz w:val="22"/>
          <w:szCs w:val="22"/>
        </w:rPr>
        <w:t>replication</w:t>
      </w:r>
      <w:r w:rsidR="00E579AD" w:rsidRPr="003D04E0">
        <w:rPr>
          <w:rFonts w:ascii="Arial" w:hAnsi="Arial" w:cs="Arial"/>
          <w:color w:val="000000" w:themeColor="text1"/>
          <w:sz w:val="22"/>
          <w:szCs w:val="22"/>
        </w:rPr>
        <w:t xml:space="preserve"> in the right species of mosquitoes for human transmission might help us to predict which arboviruses might emerge as new diseases of human public health importance.</w:t>
      </w:r>
      <w:r w:rsidR="00022067" w:rsidRPr="003D04E0">
        <w:rPr>
          <w:rFonts w:ascii="Arial" w:hAnsi="Arial" w:cs="Arial"/>
          <w:color w:val="000000" w:themeColor="text1"/>
          <w:sz w:val="22"/>
          <w:szCs w:val="22"/>
        </w:rPr>
        <w:t xml:space="preserve"> We recently showed that dengue virus serotype 2 (DENV-2), a highly successful human pathogen transmitted by </w:t>
      </w:r>
      <w:r w:rsidR="00022067" w:rsidRPr="003D04E0">
        <w:rPr>
          <w:rFonts w:ascii="Arial" w:hAnsi="Arial" w:cs="Arial"/>
          <w:i/>
          <w:color w:val="000000" w:themeColor="text1"/>
          <w:sz w:val="22"/>
          <w:szCs w:val="22"/>
        </w:rPr>
        <w:t>Ae. aegypti</w:t>
      </w:r>
      <w:r w:rsidR="00022067" w:rsidRPr="003D04E0">
        <w:rPr>
          <w:rFonts w:ascii="Arial" w:hAnsi="Arial" w:cs="Arial"/>
          <w:color w:val="000000" w:themeColor="text1"/>
          <w:sz w:val="22"/>
          <w:szCs w:val="22"/>
        </w:rPr>
        <w:t xml:space="preserve">, blocks the activation of a mosquito NF-κB pathway called ‘IMD’ (which is similar to the human TNF signalling pathway) in </w:t>
      </w:r>
      <w:r w:rsidR="00022067" w:rsidRPr="003D04E0">
        <w:rPr>
          <w:rFonts w:ascii="Arial" w:hAnsi="Arial" w:cs="Arial"/>
          <w:i/>
          <w:color w:val="000000" w:themeColor="text1"/>
          <w:sz w:val="22"/>
          <w:szCs w:val="22"/>
        </w:rPr>
        <w:t>Ae. aegypti</w:t>
      </w:r>
      <w:r w:rsidR="00022067" w:rsidRPr="003D04E0">
        <w:rPr>
          <w:rFonts w:ascii="Arial" w:hAnsi="Arial" w:cs="Arial"/>
          <w:color w:val="000000" w:themeColor="text1"/>
          <w:sz w:val="22"/>
          <w:szCs w:val="22"/>
        </w:rPr>
        <w:t xml:space="preserve"> cells through the action of the viral NS4A protein. We hypothesise that other DENV serotypes (DENV-1, -3, -4) and related flaviviruses transmitted by </w:t>
      </w:r>
      <w:r w:rsidR="00022067" w:rsidRPr="003D04E0">
        <w:rPr>
          <w:rFonts w:ascii="Arial" w:hAnsi="Arial" w:cs="Arial"/>
          <w:i/>
          <w:color w:val="000000" w:themeColor="text1"/>
          <w:sz w:val="22"/>
          <w:szCs w:val="22"/>
        </w:rPr>
        <w:t>Ae. aegypti</w:t>
      </w:r>
      <w:r w:rsidR="00022067" w:rsidRPr="003D04E0">
        <w:rPr>
          <w:rFonts w:ascii="Arial" w:hAnsi="Arial" w:cs="Arial"/>
          <w:color w:val="000000" w:themeColor="text1"/>
          <w:sz w:val="22"/>
          <w:szCs w:val="22"/>
        </w:rPr>
        <w:t xml:space="preserve"> (e.g. Zika virus</w:t>
      </w:r>
      <w:r w:rsidR="001556B6" w:rsidRPr="003D04E0">
        <w:rPr>
          <w:rFonts w:ascii="Arial" w:hAnsi="Arial" w:cs="Arial"/>
          <w:color w:val="000000" w:themeColor="text1"/>
          <w:sz w:val="22"/>
          <w:szCs w:val="22"/>
        </w:rPr>
        <w:t xml:space="preserve"> and</w:t>
      </w:r>
      <w:r w:rsidR="00022067" w:rsidRPr="003D04E0">
        <w:rPr>
          <w:rFonts w:ascii="Arial" w:hAnsi="Arial" w:cs="Arial"/>
          <w:color w:val="000000" w:themeColor="text1"/>
          <w:sz w:val="22"/>
          <w:szCs w:val="22"/>
        </w:rPr>
        <w:t xml:space="preserve"> yellow fever virus) should all be able to similarly block the </w:t>
      </w:r>
      <w:r w:rsidR="00BB4708" w:rsidRPr="003D04E0">
        <w:rPr>
          <w:rFonts w:ascii="Arial" w:hAnsi="Arial" w:cs="Arial"/>
          <w:i/>
          <w:color w:val="000000" w:themeColor="text1"/>
          <w:sz w:val="22"/>
          <w:szCs w:val="22"/>
        </w:rPr>
        <w:t xml:space="preserve">Ae. aegypti </w:t>
      </w:r>
      <w:r w:rsidR="00022067" w:rsidRPr="003D04E0">
        <w:rPr>
          <w:rFonts w:ascii="Arial" w:hAnsi="Arial" w:cs="Arial"/>
          <w:color w:val="000000" w:themeColor="text1"/>
          <w:sz w:val="22"/>
          <w:szCs w:val="22"/>
        </w:rPr>
        <w:t xml:space="preserve">IMD pathway. </w:t>
      </w:r>
      <w:r w:rsidR="00BB4708" w:rsidRPr="003D04E0">
        <w:rPr>
          <w:rFonts w:ascii="Arial" w:hAnsi="Arial" w:cs="Arial"/>
          <w:color w:val="000000" w:themeColor="text1"/>
          <w:sz w:val="22"/>
          <w:szCs w:val="22"/>
        </w:rPr>
        <w:t>In contrast</w:t>
      </w:r>
      <w:r w:rsidR="00022067" w:rsidRPr="003D04E0">
        <w:rPr>
          <w:rFonts w:ascii="Arial" w:hAnsi="Arial" w:cs="Arial"/>
          <w:color w:val="000000" w:themeColor="text1"/>
          <w:sz w:val="22"/>
          <w:szCs w:val="22"/>
        </w:rPr>
        <w:t xml:space="preserve">, viruses that are not transmitted by </w:t>
      </w:r>
      <w:r w:rsidR="00022067" w:rsidRPr="003D04E0">
        <w:rPr>
          <w:rFonts w:ascii="Arial" w:hAnsi="Arial" w:cs="Arial"/>
          <w:i/>
          <w:color w:val="000000" w:themeColor="text1"/>
          <w:sz w:val="22"/>
          <w:szCs w:val="22"/>
        </w:rPr>
        <w:t>Ae. aegypti</w:t>
      </w:r>
      <w:r w:rsidR="00022067" w:rsidRPr="003D04E0">
        <w:rPr>
          <w:rFonts w:ascii="Arial" w:hAnsi="Arial" w:cs="Arial"/>
          <w:color w:val="000000" w:themeColor="text1"/>
          <w:sz w:val="22"/>
          <w:szCs w:val="22"/>
        </w:rPr>
        <w:t xml:space="preserve">, such as Japanese encephalitis virus (transmitted by </w:t>
      </w:r>
      <w:r w:rsidR="00022067" w:rsidRPr="003D04E0">
        <w:rPr>
          <w:rFonts w:ascii="Arial" w:hAnsi="Arial" w:cs="Arial"/>
          <w:i/>
          <w:color w:val="000000" w:themeColor="text1"/>
          <w:sz w:val="22"/>
          <w:szCs w:val="22"/>
        </w:rPr>
        <w:t xml:space="preserve">Culex </w:t>
      </w:r>
      <w:r w:rsidR="00022067" w:rsidRPr="003D04E0">
        <w:rPr>
          <w:rFonts w:ascii="Arial" w:hAnsi="Arial" w:cs="Arial"/>
          <w:color w:val="000000" w:themeColor="text1"/>
          <w:sz w:val="22"/>
          <w:szCs w:val="22"/>
        </w:rPr>
        <w:t xml:space="preserve">mosquitoes), tick-borne encephalitis virus (transmitted by ticks) or </w:t>
      </w:r>
      <w:proofErr w:type="spellStart"/>
      <w:r w:rsidR="00022067" w:rsidRPr="003D04E0">
        <w:rPr>
          <w:rFonts w:ascii="Arial" w:hAnsi="Arial" w:cs="Arial"/>
          <w:color w:val="000000" w:themeColor="text1"/>
          <w:sz w:val="22"/>
          <w:szCs w:val="22"/>
        </w:rPr>
        <w:t>Modoc</w:t>
      </w:r>
      <w:proofErr w:type="spellEnd"/>
      <w:r w:rsidR="00022067" w:rsidRPr="003D04E0">
        <w:rPr>
          <w:rFonts w:ascii="Arial" w:hAnsi="Arial" w:cs="Arial"/>
          <w:color w:val="000000" w:themeColor="text1"/>
          <w:sz w:val="22"/>
          <w:szCs w:val="22"/>
        </w:rPr>
        <w:t xml:space="preserve"> virus (transmitted without the help of a vector), should not be able to block the </w:t>
      </w:r>
      <w:r w:rsidR="00022067" w:rsidRPr="003D04E0">
        <w:rPr>
          <w:rFonts w:ascii="Arial" w:hAnsi="Arial" w:cs="Arial"/>
          <w:i/>
          <w:color w:val="000000" w:themeColor="text1"/>
          <w:sz w:val="22"/>
          <w:szCs w:val="22"/>
        </w:rPr>
        <w:t xml:space="preserve">Ae. aegypti </w:t>
      </w:r>
      <w:r w:rsidR="00022067" w:rsidRPr="003D04E0">
        <w:rPr>
          <w:rFonts w:ascii="Arial" w:hAnsi="Arial" w:cs="Arial"/>
          <w:color w:val="000000" w:themeColor="text1"/>
          <w:sz w:val="22"/>
          <w:szCs w:val="22"/>
        </w:rPr>
        <w:t>IMD pathway.</w:t>
      </w:r>
    </w:p>
    <w:p w14:paraId="0F36C61D" w14:textId="77777777" w:rsidR="00622D4D" w:rsidRPr="00665427" w:rsidRDefault="00622D4D" w:rsidP="005668A9">
      <w:pPr>
        <w:pStyle w:val="Prrafodelista"/>
        <w:spacing w:after="120"/>
        <w:ind w:left="360"/>
        <w:contextualSpacing w:val="0"/>
        <w:jc w:val="both"/>
        <w:rPr>
          <w:rFonts w:ascii="Arial" w:hAnsi="Arial" w:cs="Arial"/>
          <w:b/>
          <w:color w:val="000000" w:themeColor="text1"/>
          <w:sz w:val="22"/>
          <w:szCs w:val="22"/>
        </w:rPr>
      </w:pPr>
      <w:r w:rsidRPr="00665427">
        <w:rPr>
          <w:rFonts w:ascii="Arial" w:hAnsi="Arial" w:cs="Arial"/>
          <w:b/>
          <w:color w:val="000000" w:themeColor="text1"/>
          <w:sz w:val="22"/>
          <w:szCs w:val="22"/>
        </w:rPr>
        <w:t>Project Aims:</w:t>
      </w:r>
    </w:p>
    <w:p w14:paraId="1EB8A743" w14:textId="731819E3" w:rsidR="005668A9" w:rsidRPr="005668A9" w:rsidRDefault="005668A9" w:rsidP="005668A9">
      <w:pPr>
        <w:pStyle w:val="Prrafodelista"/>
        <w:numPr>
          <w:ilvl w:val="0"/>
          <w:numId w:val="7"/>
        </w:numPr>
        <w:spacing w:after="120"/>
        <w:contextualSpacing w:val="0"/>
        <w:jc w:val="both"/>
        <w:rPr>
          <w:rFonts w:ascii="Arial" w:hAnsi="Arial" w:cs="Arial"/>
          <w:color w:val="000000" w:themeColor="text1"/>
          <w:sz w:val="22"/>
          <w:szCs w:val="22"/>
        </w:rPr>
      </w:pPr>
      <w:r w:rsidRPr="005668A9">
        <w:rPr>
          <w:rFonts w:ascii="Arial" w:hAnsi="Arial" w:cs="Arial"/>
          <w:color w:val="000000" w:themeColor="text1"/>
          <w:sz w:val="22"/>
          <w:szCs w:val="22"/>
        </w:rPr>
        <w:t>Clone the NS4A proteins of diverse flaviviruses transmitted through different routes (</w:t>
      </w:r>
      <w:r w:rsidRPr="005668A9">
        <w:rPr>
          <w:rFonts w:ascii="Arial" w:hAnsi="Arial" w:cs="Arial"/>
          <w:i/>
          <w:color w:val="000000" w:themeColor="text1"/>
          <w:sz w:val="22"/>
          <w:szCs w:val="22"/>
        </w:rPr>
        <w:t xml:space="preserve">Aedes </w:t>
      </w:r>
      <w:r w:rsidRPr="005668A9">
        <w:rPr>
          <w:rFonts w:ascii="Arial" w:hAnsi="Arial" w:cs="Arial"/>
          <w:color w:val="000000" w:themeColor="text1"/>
          <w:sz w:val="22"/>
          <w:szCs w:val="22"/>
        </w:rPr>
        <w:t>mosquitoes, non-</w:t>
      </w:r>
      <w:r w:rsidRPr="005668A9">
        <w:rPr>
          <w:rFonts w:ascii="Arial" w:hAnsi="Arial" w:cs="Arial"/>
          <w:i/>
          <w:color w:val="000000" w:themeColor="text1"/>
          <w:sz w:val="22"/>
          <w:szCs w:val="22"/>
        </w:rPr>
        <w:t xml:space="preserve">Aedes </w:t>
      </w:r>
      <w:r w:rsidRPr="005668A9">
        <w:rPr>
          <w:rFonts w:ascii="Arial" w:hAnsi="Arial" w:cs="Arial"/>
          <w:color w:val="000000" w:themeColor="text1"/>
          <w:sz w:val="22"/>
          <w:szCs w:val="22"/>
        </w:rPr>
        <w:t>mosquitoes, ticks, non-vector transmission).</w:t>
      </w:r>
    </w:p>
    <w:p w14:paraId="7A14103A" w14:textId="009F5B67" w:rsidR="00622D4D" w:rsidRDefault="005668A9" w:rsidP="00127218">
      <w:pPr>
        <w:pStyle w:val="Prrafodelista"/>
        <w:numPr>
          <w:ilvl w:val="0"/>
          <w:numId w:val="7"/>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Test the ability of these cloned NS4A proteins to block the activation of the</w:t>
      </w:r>
      <w:r w:rsidR="00430126">
        <w:rPr>
          <w:rFonts w:ascii="Arial" w:hAnsi="Arial" w:cs="Arial"/>
          <w:color w:val="000000" w:themeColor="text1"/>
          <w:sz w:val="22"/>
          <w:szCs w:val="22"/>
        </w:rPr>
        <w:t xml:space="preserve"> </w:t>
      </w:r>
      <w:r w:rsidR="00430126">
        <w:rPr>
          <w:rFonts w:ascii="Arial" w:hAnsi="Arial" w:cs="Arial"/>
          <w:i/>
          <w:color w:val="000000" w:themeColor="text1"/>
          <w:sz w:val="22"/>
          <w:szCs w:val="22"/>
        </w:rPr>
        <w:t>Ae. aegypti</w:t>
      </w:r>
      <w:r>
        <w:rPr>
          <w:rFonts w:ascii="Arial" w:hAnsi="Arial" w:cs="Arial"/>
          <w:color w:val="000000" w:themeColor="text1"/>
          <w:sz w:val="22"/>
          <w:szCs w:val="22"/>
        </w:rPr>
        <w:t xml:space="preserve"> IMD immune pathway by viral and other immune stimuli.</w:t>
      </w:r>
    </w:p>
    <w:p w14:paraId="0A53441D" w14:textId="394AACBC" w:rsidR="00127218" w:rsidRDefault="00127218" w:rsidP="00127218">
      <w:pPr>
        <w:pStyle w:val="Prrafodelista"/>
        <w:numPr>
          <w:ilvl w:val="0"/>
          <w:numId w:val="7"/>
        </w:numPr>
        <w:spacing w:after="120"/>
        <w:contextualSpacing w:val="0"/>
        <w:jc w:val="both"/>
        <w:rPr>
          <w:rFonts w:ascii="Arial" w:hAnsi="Arial" w:cs="Arial"/>
          <w:color w:val="000000" w:themeColor="text1"/>
          <w:sz w:val="22"/>
          <w:szCs w:val="22"/>
        </w:rPr>
      </w:pPr>
      <w:r w:rsidRPr="00127218">
        <w:rPr>
          <w:rFonts w:ascii="Arial" w:hAnsi="Arial" w:cs="Arial"/>
          <w:color w:val="000000" w:themeColor="text1"/>
          <w:sz w:val="22"/>
          <w:szCs w:val="22"/>
        </w:rPr>
        <w:t xml:space="preserve">Test whether the ability of these NS4A proteins to block immune activation correlates with their ability to </w:t>
      </w:r>
      <w:r>
        <w:rPr>
          <w:rFonts w:ascii="Arial" w:hAnsi="Arial" w:cs="Arial"/>
          <w:color w:val="000000" w:themeColor="text1"/>
          <w:sz w:val="22"/>
          <w:szCs w:val="22"/>
        </w:rPr>
        <w:t>localise correctly in the cell</w:t>
      </w:r>
      <w:r w:rsidR="00006535">
        <w:rPr>
          <w:rFonts w:ascii="Arial" w:hAnsi="Arial" w:cs="Arial"/>
          <w:color w:val="000000" w:themeColor="text1"/>
          <w:sz w:val="22"/>
          <w:szCs w:val="22"/>
        </w:rPr>
        <w:t xml:space="preserve"> and</w:t>
      </w:r>
      <w:r>
        <w:rPr>
          <w:rFonts w:ascii="Arial" w:hAnsi="Arial" w:cs="Arial"/>
          <w:color w:val="000000" w:themeColor="text1"/>
          <w:sz w:val="22"/>
          <w:szCs w:val="22"/>
        </w:rPr>
        <w:t xml:space="preserve"> </w:t>
      </w:r>
      <w:r w:rsidRPr="00127218">
        <w:rPr>
          <w:rFonts w:ascii="Arial" w:hAnsi="Arial" w:cs="Arial"/>
          <w:color w:val="000000" w:themeColor="text1"/>
          <w:sz w:val="22"/>
          <w:szCs w:val="22"/>
        </w:rPr>
        <w:t xml:space="preserve">bind their target </w:t>
      </w:r>
      <w:r w:rsidR="00BD2579">
        <w:rPr>
          <w:rFonts w:ascii="Arial" w:hAnsi="Arial" w:cs="Arial"/>
          <w:color w:val="000000" w:themeColor="text1"/>
          <w:sz w:val="22"/>
          <w:szCs w:val="22"/>
        </w:rPr>
        <w:t xml:space="preserve">host </w:t>
      </w:r>
      <w:r w:rsidRPr="00127218">
        <w:rPr>
          <w:rFonts w:ascii="Arial" w:hAnsi="Arial" w:cs="Arial"/>
          <w:color w:val="000000" w:themeColor="text1"/>
          <w:sz w:val="22"/>
          <w:szCs w:val="22"/>
        </w:rPr>
        <w:t>proteins</w:t>
      </w:r>
      <w:r w:rsidR="00006535">
        <w:rPr>
          <w:rFonts w:ascii="Arial" w:hAnsi="Arial" w:cs="Arial"/>
          <w:color w:val="000000" w:themeColor="text1"/>
          <w:sz w:val="22"/>
          <w:szCs w:val="22"/>
        </w:rPr>
        <w:t>.</w:t>
      </w:r>
    </w:p>
    <w:p w14:paraId="03014C52" w14:textId="155AE9C8" w:rsidR="00006535" w:rsidRPr="00006535" w:rsidRDefault="00622D4D" w:rsidP="00127218">
      <w:pPr>
        <w:spacing w:after="120"/>
        <w:ind w:left="360"/>
        <w:jc w:val="both"/>
        <w:rPr>
          <w:rFonts w:ascii="Arial" w:hAnsi="Arial" w:cs="Arial"/>
          <w:color w:val="000000" w:themeColor="text1"/>
          <w:sz w:val="22"/>
          <w:szCs w:val="22"/>
        </w:rPr>
      </w:pPr>
      <w:r w:rsidRPr="00127218">
        <w:rPr>
          <w:rFonts w:ascii="Arial" w:hAnsi="Arial" w:cs="Arial"/>
          <w:color w:val="000000" w:themeColor="text1"/>
          <w:sz w:val="22"/>
          <w:szCs w:val="22"/>
        </w:rPr>
        <w:t xml:space="preserve">Overall, this information will tell us </w:t>
      </w:r>
      <w:r w:rsidR="00006535">
        <w:rPr>
          <w:rFonts w:ascii="Arial" w:hAnsi="Arial" w:cs="Arial"/>
          <w:color w:val="000000" w:themeColor="text1"/>
          <w:sz w:val="22"/>
          <w:szCs w:val="22"/>
        </w:rPr>
        <w:t xml:space="preserve">whether the IMD immune pathway is part of the evolutionary arms race that can explain how arboviruses emerge to cause human disease </w:t>
      </w:r>
      <w:r w:rsidR="00006535" w:rsidRPr="00006535">
        <w:rPr>
          <w:rFonts w:ascii="Arial" w:hAnsi="Arial" w:cs="Arial"/>
          <w:color w:val="000000" w:themeColor="text1"/>
          <w:sz w:val="22"/>
          <w:szCs w:val="22"/>
        </w:rPr>
        <w:t>through adaptation to replicate in human-biting mosquitoes.</w:t>
      </w:r>
    </w:p>
    <w:p w14:paraId="4211A026" w14:textId="77777777" w:rsidR="00622D4D" w:rsidRPr="00006535" w:rsidRDefault="00622D4D" w:rsidP="005668A9">
      <w:pPr>
        <w:spacing w:after="120"/>
        <w:ind w:left="360"/>
        <w:jc w:val="both"/>
        <w:rPr>
          <w:rFonts w:ascii="Arial" w:hAnsi="Arial" w:cs="Arial"/>
          <w:b/>
          <w:color w:val="000000" w:themeColor="text1"/>
          <w:sz w:val="22"/>
          <w:szCs w:val="22"/>
        </w:rPr>
      </w:pPr>
      <w:r w:rsidRPr="00006535">
        <w:rPr>
          <w:rFonts w:ascii="Arial" w:hAnsi="Arial" w:cs="Arial"/>
          <w:b/>
          <w:color w:val="000000" w:themeColor="text1"/>
          <w:sz w:val="22"/>
          <w:szCs w:val="22"/>
        </w:rPr>
        <w:t>Key skills learnt:</w:t>
      </w:r>
    </w:p>
    <w:p w14:paraId="07A0211D" w14:textId="5F730BF6" w:rsidR="00006535" w:rsidRDefault="00006535" w:rsidP="00006535">
      <w:pPr>
        <w:spacing w:after="120"/>
        <w:ind w:left="360"/>
        <w:jc w:val="both"/>
        <w:rPr>
          <w:rFonts w:ascii="Arial" w:hAnsi="Arial" w:cs="Arial"/>
          <w:color w:val="000000" w:themeColor="text1"/>
          <w:sz w:val="22"/>
          <w:szCs w:val="22"/>
        </w:rPr>
      </w:pPr>
      <w:r w:rsidRPr="007E1F0D">
        <w:rPr>
          <w:rFonts w:ascii="Arial" w:hAnsi="Arial" w:cs="Arial"/>
          <w:color w:val="000000" w:themeColor="text1"/>
          <w:sz w:val="22"/>
          <w:szCs w:val="22"/>
        </w:rPr>
        <w:t xml:space="preserve">You will learn how to culture eukaryotic cells, how to treat cells to </w:t>
      </w:r>
      <w:r>
        <w:rPr>
          <w:rFonts w:ascii="Arial" w:hAnsi="Arial" w:cs="Arial"/>
          <w:color w:val="000000" w:themeColor="text1"/>
          <w:sz w:val="22"/>
          <w:szCs w:val="22"/>
        </w:rPr>
        <w:t>activate immune signalling, and how to transiently transfect cells to express proteins. You will learn how to measure immune activation using luciferase reporter assays and/or RT-qPCR. You w</w:t>
      </w:r>
      <w:r w:rsidRPr="007E1F0D">
        <w:rPr>
          <w:rFonts w:ascii="Arial" w:hAnsi="Arial" w:cs="Arial"/>
          <w:color w:val="000000" w:themeColor="text1"/>
          <w:sz w:val="22"/>
          <w:szCs w:val="22"/>
        </w:rPr>
        <w:t xml:space="preserve">ill </w:t>
      </w:r>
      <w:r>
        <w:rPr>
          <w:rFonts w:ascii="Arial" w:hAnsi="Arial" w:cs="Arial"/>
          <w:color w:val="000000" w:themeColor="text1"/>
          <w:sz w:val="22"/>
          <w:szCs w:val="22"/>
        </w:rPr>
        <w:t xml:space="preserve">also </w:t>
      </w:r>
      <w:r w:rsidRPr="007E1F0D">
        <w:rPr>
          <w:rFonts w:ascii="Arial" w:hAnsi="Arial" w:cs="Arial"/>
          <w:color w:val="000000" w:themeColor="text1"/>
          <w:sz w:val="22"/>
          <w:szCs w:val="22"/>
        </w:rPr>
        <w:t xml:space="preserve">use </w:t>
      </w:r>
      <w:r>
        <w:rPr>
          <w:rFonts w:ascii="Arial" w:hAnsi="Arial" w:cs="Arial"/>
          <w:color w:val="000000" w:themeColor="text1"/>
          <w:sz w:val="22"/>
          <w:szCs w:val="22"/>
        </w:rPr>
        <w:t>immuno</w:t>
      </w:r>
      <w:r w:rsidRPr="007E1F0D">
        <w:rPr>
          <w:rFonts w:ascii="Arial" w:hAnsi="Arial" w:cs="Arial"/>
          <w:color w:val="000000" w:themeColor="text1"/>
          <w:sz w:val="22"/>
          <w:szCs w:val="22"/>
        </w:rPr>
        <w:t xml:space="preserve">fluorescence microscopy to measure </w:t>
      </w:r>
      <w:r>
        <w:rPr>
          <w:rFonts w:ascii="Arial" w:hAnsi="Arial" w:cs="Arial"/>
          <w:color w:val="000000" w:themeColor="text1"/>
          <w:sz w:val="22"/>
          <w:szCs w:val="22"/>
        </w:rPr>
        <w:t>the localization of proteins in cells, and will use immunoprecipitation and western blots to study protein-protein interactions.</w:t>
      </w:r>
      <w:r w:rsidR="00B027CD">
        <w:rPr>
          <w:rFonts w:ascii="Arial" w:hAnsi="Arial" w:cs="Arial"/>
          <w:color w:val="000000" w:themeColor="text1"/>
          <w:sz w:val="22"/>
          <w:szCs w:val="22"/>
        </w:rPr>
        <w:t xml:space="preserve"> You will also clone your own viral protein expression plasmids.</w:t>
      </w:r>
    </w:p>
    <w:p w14:paraId="7269C268" w14:textId="77777777" w:rsidR="00622D4D" w:rsidRPr="00006535" w:rsidRDefault="00622D4D" w:rsidP="005668A9">
      <w:pPr>
        <w:spacing w:after="120"/>
        <w:ind w:left="360"/>
        <w:jc w:val="both"/>
        <w:rPr>
          <w:rFonts w:ascii="Arial" w:hAnsi="Arial" w:cs="Arial"/>
          <w:b/>
          <w:color w:val="000000" w:themeColor="text1"/>
          <w:sz w:val="22"/>
          <w:szCs w:val="22"/>
        </w:rPr>
      </w:pPr>
      <w:r w:rsidRPr="00006535">
        <w:rPr>
          <w:rFonts w:ascii="Arial" w:hAnsi="Arial" w:cs="Arial"/>
          <w:b/>
          <w:color w:val="000000" w:themeColor="text1"/>
          <w:sz w:val="22"/>
          <w:szCs w:val="22"/>
        </w:rPr>
        <w:t>References:</w:t>
      </w:r>
    </w:p>
    <w:p w14:paraId="5E54068B" w14:textId="0DF5B80A" w:rsidR="00622D4D" w:rsidRDefault="00391016" w:rsidP="005668A9">
      <w:pPr>
        <w:spacing w:after="120"/>
        <w:ind w:left="360"/>
        <w:jc w:val="both"/>
        <w:rPr>
          <w:rFonts w:ascii="Arial" w:hAnsi="Arial" w:cs="Arial"/>
          <w:color w:val="000000" w:themeColor="text1"/>
          <w:sz w:val="22"/>
          <w:szCs w:val="22"/>
        </w:rPr>
      </w:pPr>
      <w:r w:rsidRPr="00006535">
        <w:rPr>
          <w:rFonts w:ascii="Arial" w:hAnsi="Arial" w:cs="Arial"/>
          <w:color w:val="000000" w:themeColor="text1"/>
          <w:sz w:val="22"/>
          <w:szCs w:val="22"/>
        </w:rPr>
        <w:t>Mitchell</w:t>
      </w:r>
      <w:r w:rsidRPr="00391016">
        <w:rPr>
          <w:rFonts w:ascii="Arial" w:hAnsi="Arial" w:cs="Arial"/>
          <w:color w:val="000000" w:themeColor="text1"/>
          <w:sz w:val="22"/>
          <w:szCs w:val="22"/>
        </w:rPr>
        <w:t xml:space="preserve">, P. </w:t>
      </w:r>
      <w:r w:rsidRPr="00391016">
        <w:rPr>
          <w:rFonts w:ascii="Arial" w:hAnsi="Arial" w:cs="Arial"/>
          <w:i/>
          <w:color w:val="000000" w:themeColor="text1"/>
          <w:sz w:val="22"/>
          <w:szCs w:val="22"/>
        </w:rPr>
        <w:t>et al.</w:t>
      </w:r>
      <w:r w:rsidRPr="00391016">
        <w:rPr>
          <w:rFonts w:ascii="Arial" w:hAnsi="Arial" w:cs="Arial"/>
          <w:color w:val="000000" w:themeColor="text1"/>
          <w:sz w:val="22"/>
          <w:szCs w:val="22"/>
        </w:rPr>
        <w:t xml:space="preserve"> (2012) Evolution-guided identification of antiviral specificity determinants in the broadly acting interferon-induced innate immunity factor </w:t>
      </w:r>
      <w:proofErr w:type="spellStart"/>
      <w:r w:rsidRPr="00391016">
        <w:rPr>
          <w:rFonts w:ascii="Arial" w:hAnsi="Arial" w:cs="Arial"/>
          <w:color w:val="000000" w:themeColor="text1"/>
          <w:sz w:val="22"/>
          <w:szCs w:val="22"/>
        </w:rPr>
        <w:t>MxA</w:t>
      </w:r>
      <w:proofErr w:type="spellEnd"/>
      <w:r w:rsidRPr="00391016">
        <w:rPr>
          <w:rFonts w:ascii="Arial" w:hAnsi="Arial" w:cs="Arial"/>
          <w:color w:val="000000" w:themeColor="text1"/>
          <w:sz w:val="22"/>
          <w:szCs w:val="22"/>
        </w:rPr>
        <w:t xml:space="preserve">. </w:t>
      </w:r>
      <w:r w:rsidRPr="00391016">
        <w:rPr>
          <w:rFonts w:ascii="Arial" w:hAnsi="Arial" w:cs="Arial"/>
          <w:i/>
          <w:color w:val="000000" w:themeColor="text1"/>
          <w:sz w:val="22"/>
          <w:szCs w:val="22"/>
        </w:rPr>
        <w:t>Cell Host Microbe</w:t>
      </w:r>
      <w:r w:rsidRPr="00391016">
        <w:rPr>
          <w:rFonts w:ascii="Arial" w:hAnsi="Arial" w:cs="Arial"/>
          <w:color w:val="000000" w:themeColor="text1"/>
          <w:sz w:val="22"/>
          <w:szCs w:val="22"/>
        </w:rPr>
        <w:t xml:space="preserve"> 18:598-604 (</w:t>
      </w:r>
      <w:hyperlink r:id="rId10" w:history="1">
        <w:r w:rsidRPr="007254B7">
          <w:rPr>
            <w:rStyle w:val="Hipervnculo"/>
            <w:rFonts w:ascii="Arial" w:hAnsi="Arial" w:cs="Arial"/>
            <w:sz w:val="22"/>
            <w:szCs w:val="22"/>
          </w:rPr>
          <w:t>https://www.ncbi.nlm.nih.gov/pubmed/23084925</w:t>
        </w:r>
      </w:hyperlink>
      <w:r w:rsidRPr="00391016">
        <w:rPr>
          <w:rFonts w:ascii="Arial" w:hAnsi="Arial" w:cs="Arial"/>
          <w:color w:val="000000" w:themeColor="text1"/>
          <w:sz w:val="22"/>
          <w:szCs w:val="22"/>
        </w:rPr>
        <w:t>)</w:t>
      </w:r>
    </w:p>
    <w:p w14:paraId="648F03F2" w14:textId="7FB1B4EB" w:rsidR="00622D4D" w:rsidRPr="00391016" w:rsidRDefault="003C3A01" w:rsidP="003C3A01">
      <w:pPr>
        <w:spacing w:after="120"/>
        <w:ind w:left="360"/>
        <w:jc w:val="both"/>
        <w:rPr>
          <w:rFonts w:ascii="Arial" w:hAnsi="Arial" w:cs="Arial"/>
          <w:color w:val="000000" w:themeColor="text1"/>
          <w:sz w:val="22"/>
          <w:szCs w:val="22"/>
        </w:rPr>
      </w:pPr>
      <w:proofErr w:type="spellStart"/>
      <w:r w:rsidRPr="001B1D0E">
        <w:rPr>
          <w:rFonts w:ascii="Arial" w:hAnsi="Arial" w:cs="Arial"/>
          <w:color w:val="000000" w:themeColor="text1"/>
          <w:sz w:val="22"/>
          <w:szCs w:val="22"/>
        </w:rPr>
        <w:t>Merkling</w:t>
      </w:r>
      <w:proofErr w:type="spellEnd"/>
      <w:r w:rsidRPr="001B1D0E">
        <w:rPr>
          <w:rFonts w:ascii="Arial" w:hAnsi="Arial" w:cs="Arial"/>
          <w:color w:val="000000" w:themeColor="text1"/>
          <w:sz w:val="22"/>
          <w:szCs w:val="22"/>
        </w:rPr>
        <w:t xml:space="preserve">, S. &amp; van </w:t>
      </w:r>
      <w:proofErr w:type="spellStart"/>
      <w:r w:rsidRPr="001B1D0E">
        <w:rPr>
          <w:rFonts w:ascii="Arial" w:hAnsi="Arial" w:cs="Arial"/>
          <w:color w:val="000000" w:themeColor="text1"/>
          <w:sz w:val="22"/>
          <w:szCs w:val="22"/>
        </w:rPr>
        <w:t>Rij</w:t>
      </w:r>
      <w:proofErr w:type="spellEnd"/>
      <w:r w:rsidRPr="001B1D0E">
        <w:rPr>
          <w:rFonts w:ascii="Arial" w:hAnsi="Arial" w:cs="Arial"/>
          <w:color w:val="000000" w:themeColor="text1"/>
          <w:sz w:val="22"/>
          <w:szCs w:val="22"/>
        </w:rPr>
        <w:t>, R. (2013) Be</w:t>
      </w:r>
      <w:r>
        <w:rPr>
          <w:rFonts w:ascii="Arial" w:hAnsi="Arial" w:cs="Arial"/>
          <w:color w:val="000000" w:themeColor="text1"/>
          <w:sz w:val="22"/>
          <w:szCs w:val="22"/>
        </w:rPr>
        <w:t xml:space="preserve">yond RNAi: antiviral </w:t>
      </w:r>
      <w:proofErr w:type="spellStart"/>
      <w:r>
        <w:rPr>
          <w:rFonts w:ascii="Arial" w:hAnsi="Arial" w:cs="Arial"/>
          <w:color w:val="000000" w:themeColor="text1"/>
          <w:sz w:val="22"/>
          <w:szCs w:val="22"/>
        </w:rPr>
        <w:t>defense</w:t>
      </w:r>
      <w:proofErr w:type="spellEnd"/>
      <w:r>
        <w:rPr>
          <w:rFonts w:ascii="Arial" w:hAnsi="Arial" w:cs="Arial"/>
          <w:color w:val="000000" w:themeColor="text1"/>
          <w:sz w:val="22"/>
          <w:szCs w:val="22"/>
        </w:rPr>
        <w:t xml:space="preserve"> strategies in Drosophila and mosquito. </w:t>
      </w:r>
      <w:r>
        <w:rPr>
          <w:rFonts w:ascii="Arial" w:hAnsi="Arial" w:cs="Arial"/>
          <w:i/>
          <w:color w:val="000000" w:themeColor="text1"/>
          <w:sz w:val="22"/>
          <w:szCs w:val="22"/>
        </w:rPr>
        <w:t>Journal of Insect Physiology</w:t>
      </w:r>
      <w:r>
        <w:rPr>
          <w:rFonts w:ascii="Arial" w:hAnsi="Arial" w:cs="Arial"/>
          <w:color w:val="000000" w:themeColor="text1"/>
          <w:sz w:val="22"/>
          <w:szCs w:val="22"/>
        </w:rPr>
        <w:t>. 59:159-170 (</w:t>
      </w:r>
      <w:hyperlink r:id="rId11" w:history="1">
        <w:r w:rsidRPr="007254B7">
          <w:rPr>
            <w:rStyle w:val="Hipervnculo"/>
            <w:rFonts w:ascii="Arial" w:hAnsi="Arial" w:cs="Arial"/>
            <w:sz w:val="22"/>
            <w:szCs w:val="22"/>
          </w:rPr>
          <w:t>https://www.ncbi.nlm.nih.gov/pubmed/?term=22824741</w:t>
        </w:r>
      </w:hyperlink>
      <w:r>
        <w:rPr>
          <w:rFonts w:ascii="Arial" w:hAnsi="Arial" w:cs="Arial"/>
          <w:color w:val="000000" w:themeColor="text1"/>
          <w:sz w:val="22"/>
          <w:szCs w:val="22"/>
        </w:rPr>
        <w:t xml:space="preserve">) </w:t>
      </w:r>
    </w:p>
    <w:sectPr w:rsidR="00622D4D" w:rsidRPr="00391016" w:rsidSect="00DD5839">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E929" w14:textId="77777777" w:rsidR="001F26FE" w:rsidRDefault="001F26FE" w:rsidP="002A0925">
      <w:r>
        <w:separator/>
      </w:r>
    </w:p>
  </w:endnote>
  <w:endnote w:type="continuationSeparator" w:id="0">
    <w:p w14:paraId="78A07846" w14:textId="77777777" w:rsidR="001F26FE" w:rsidRDefault="001F26FE" w:rsidP="002A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A557" w14:textId="77777777" w:rsidR="002A0925" w:rsidRPr="002A0925" w:rsidRDefault="002A0925" w:rsidP="002A0925">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21B5D" w14:textId="77777777" w:rsidR="001F26FE" w:rsidRDefault="001F26FE" w:rsidP="002A0925">
      <w:r>
        <w:separator/>
      </w:r>
    </w:p>
  </w:footnote>
  <w:footnote w:type="continuationSeparator" w:id="0">
    <w:p w14:paraId="3523B601" w14:textId="77777777" w:rsidR="001F26FE" w:rsidRDefault="001F26FE" w:rsidP="002A0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E9D4" w14:textId="77777777" w:rsidR="002A0925" w:rsidRPr="002A0925" w:rsidRDefault="002A0925" w:rsidP="002A0925">
    <w:pPr>
      <w:pStyle w:val="Encabezado"/>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213"/>
    <w:multiLevelType w:val="multilevel"/>
    <w:tmpl w:val="A136FE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427E2"/>
    <w:multiLevelType w:val="hybridMultilevel"/>
    <w:tmpl w:val="D026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E40A9"/>
    <w:multiLevelType w:val="hybridMultilevel"/>
    <w:tmpl w:val="7854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83D5F"/>
    <w:multiLevelType w:val="hybridMultilevel"/>
    <w:tmpl w:val="E83C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F0732"/>
    <w:multiLevelType w:val="hybridMultilevel"/>
    <w:tmpl w:val="4168A796"/>
    <w:lvl w:ilvl="0" w:tplc="19E84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D17C46"/>
    <w:multiLevelType w:val="multilevel"/>
    <w:tmpl w:val="25EC58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A5445E"/>
    <w:multiLevelType w:val="hybridMultilevel"/>
    <w:tmpl w:val="E86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55"/>
    <w:rsid w:val="00006535"/>
    <w:rsid w:val="000112D9"/>
    <w:rsid w:val="00022067"/>
    <w:rsid w:val="000A5DAC"/>
    <w:rsid w:val="000A716D"/>
    <w:rsid w:val="00122896"/>
    <w:rsid w:val="00127218"/>
    <w:rsid w:val="00153839"/>
    <w:rsid w:val="001556B6"/>
    <w:rsid w:val="00160055"/>
    <w:rsid w:val="001B1D0E"/>
    <w:rsid w:val="001F26FE"/>
    <w:rsid w:val="00250E70"/>
    <w:rsid w:val="00285C8B"/>
    <w:rsid w:val="002A0925"/>
    <w:rsid w:val="002A4F6A"/>
    <w:rsid w:val="002C60A3"/>
    <w:rsid w:val="003563D7"/>
    <w:rsid w:val="00375C28"/>
    <w:rsid w:val="00391016"/>
    <w:rsid w:val="003B096D"/>
    <w:rsid w:val="003C2169"/>
    <w:rsid w:val="003C3A01"/>
    <w:rsid w:val="003D04E0"/>
    <w:rsid w:val="00411675"/>
    <w:rsid w:val="00430126"/>
    <w:rsid w:val="004477F3"/>
    <w:rsid w:val="00471175"/>
    <w:rsid w:val="00490780"/>
    <w:rsid w:val="004B2F18"/>
    <w:rsid w:val="004F0107"/>
    <w:rsid w:val="005668A9"/>
    <w:rsid w:val="00582CA0"/>
    <w:rsid w:val="00582E4A"/>
    <w:rsid w:val="005D45BB"/>
    <w:rsid w:val="00622D4D"/>
    <w:rsid w:val="00631104"/>
    <w:rsid w:val="00665427"/>
    <w:rsid w:val="006D3DA7"/>
    <w:rsid w:val="00721615"/>
    <w:rsid w:val="00752F31"/>
    <w:rsid w:val="007A7E2E"/>
    <w:rsid w:val="007B7F9A"/>
    <w:rsid w:val="007D5AA9"/>
    <w:rsid w:val="007E1F0D"/>
    <w:rsid w:val="00843D28"/>
    <w:rsid w:val="00850A1B"/>
    <w:rsid w:val="008A3782"/>
    <w:rsid w:val="008D4800"/>
    <w:rsid w:val="008E596E"/>
    <w:rsid w:val="008F42C6"/>
    <w:rsid w:val="00947896"/>
    <w:rsid w:val="00954093"/>
    <w:rsid w:val="009C5F60"/>
    <w:rsid w:val="009E5785"/>
    <w:rsid w:val="00A132C3"/>
    <w:rsid w:val="00A36573"/>
    <w:rsid w:val="00A85FA1"/>
    <w:rsid w:val="00AD123B"/>
    <w:rsid w:val="00B027CD"/>
    <w:rsid w:val="00B12CF0"/>
    <w:rsid w:val="00B50F1C"/>
    <w:rsid w:val="00B5472B"/>
    <w:rsid w:val="00BB4708"/>
    <w:rsid w:val="00BC664E"/>
    <w:rsid w:val="00BD2579"/>
    <w:rsid w:val="00BF1C21"/>
    <w:rsid w:val="00C033BA"/>
    <w:rsid w:val="00C31C43"/>
    <w:rsid w:val="00C67C83"/>
    <w:rsid w:val="00D40D8E"/>
    <w:rsid w:val="00D5776B"/>
    <w:rsid w:val="00D702B3"/>
    <w:rsid w:val="00DD5839"/>
    <w:rsid w:val="00E47673"/>
    <w:rsid w:val="00E579AD"/>
    <w:rsid w:val="00E9608D"/>
    <w:rsid w:val="00F52DD6"/>
    <w:rsid w:val="00F62031"/>
    <w:rsid w:val="00F70EB2"/>
    <w:rsid w:val="00FC03E6"/>
    <w:rsid w:val="00FC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7F7D"/>
  <w15:chartTrackingRefBased/>
  <w15:docId w15:val="{DC141D28-4E68-444F-AD45-6E453EF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925"/>
    <w:pPr>
      <w:tabs>
        <w:tab w:val="center" w:pos="4680"/>
        <w:tab w:val="right" w:pos="9360"/>
      </w:tabs>
    </w:pPr>
  </w:style>
  <w:style w:type="character" w:customStyle="1" w:styleId="EncabezadoCar">
    <w:name w:val="Encabezado Car"/>
    <w:basedOn w:val="Fuentedeprrafopredeter"/>
    <w:link w:val="Encabezado"/>
    <w:uiPriority w:val="99"/>
    <w:rsid w:val="002A0925"/>
  </w:style>
  <w:style w:type="paragraph" w:styleId="Piedepgina">
    <w:name w:val="footer"/>
    <w:basedOn w:val="Normal"/>
    <w:link w:val="PiedepginaCar"/>
    <w:uiPriority w:val="99"/>
    <w:unhideWhenUsed/>
    <w:rsid w:val="002A0925"/>
    <w:pPr>
      <w:tabs>
        <w:tab w:val="center" w:pos="4680"/>
        <w:tab w:val="right" w:pos="9360"/>
      </w:tabs>
    </w:pPr>
  </w:style>
  <w:style w:type="character" w:customStyle="1" w:styleId="PiedepginaCar">
    <w:name w:val="Pie de página Car"/>
    <w:basedOn w:val="Fuentedeprrafopredeter"/>
    <w:link w:val="Piedepgina"/>
    <w:uiPriority w:val="99"/>
    <w:rsid w:val="002A0925"/>
  </w:style>
  <w:style w:type="paragraph" w:styleId="Prrafodelista">
    <w:name w:val="List Paragraph"/>
    <w:basedOn w:val="Normal"/>
    <w:uiPriority w:val="34"/>
    <w:qFormat/>
    <w:rsid w:val="00BF1C21"/>
    <w:pPr>
      <w:ind w:left="720"/>
      <w:contextualSpacing/>
    </w:pPr>
  </w:style>
  <w:style w:type="paragraph" w:styleId="NormalWeb">
    <w:name w:val="Normal (Web)"/>
    <w:basedOn w:val="Normal"/>
    <w:uiPriority w:val="99"/>
    <w:semiHidden/>
    <w:unhideWhenUsed/>
    <w:rsid w:val="00850A1B"/>
    <w:rPr>
      <w:rFonts w:ascii="Times New Roman" w:hAnsi="Times New Roman" w:cs="Times New Roman"/>
    </w:rPr>
  </w:style>
  <w:style w:type="character" w:styleId="Hipervnculo">
    <w:name w:val="Hyperlink"/>
    <w:basedOn w:val="Fuentedeprrafopredeter"/>
    <w:uiPriority w:val="99"/>
    <w:unhideWhenUsed/>
    <w:rsid w:val="00850A1B"/>
    <w:rPr>
      <w:color w:val="0563C1" w:themeColor="hyperlink"/>
      <w:u w:val="single"/>
    </w:rPr>
  </w:style>
  <w:style w:type="character" w:customStyle="1" w:styleId="UnresolvedMention">
    <w:name w:val="Unresolved Mention"/>
    <w:basedOn w:val="Fuentedeprrafopredeter"/>
    <w:uiPriority w:val="99"/>
    <w:semiHidden/>
    <w:unhideWhenUsed/>
    <w:rsid w:val="00850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0293">
      <w:bodyDiv w:val="1"/>
      <w:marLeft w:val="0"/>
      <w:marRight w:val="0"/>
      <w:marTop w:val="0"/>
      <w:marBottom w:val="0"/>
      <w:divBdr>
        <w:top w:val="none" w:sz="0" w:space="0" w:color="auto"/>
        <w:left w:val="none" w:sz="0" w:space="0" w:color="auto"/>
        <w:bottom w:val="none" w:sz="0" w:space="0" w:color="auto"/>
        <w:right w:val="none" w:sz="0" w:space="0" w:color="auto"/>
      </w:divBdr>
      <w:divsChild>
        <w:div w:id="449855735">
          <w:marLeft w:val="0"/>
          <w:marRight w:val="0"/>
          <w:marTop w:val="0"/>
          <w:marBottom w:val="0"/>
          <w:divBdr>
            <w:top w:val="none" w:sz="0" w:space="0" w:color="auto"/>
            <w:left w:val="none" w:sz="0" w:space="0" w:color="auto"/>
            <w:bottom w:val="none" w:sz="0" w:space="0" w:color="auto"/>
            <w:right w:val="none" w:sz="0" w:space="0" w:color="auto"/>
          </w:divBdr>
          <w:divsChild>
            <w:div w:id="289167727">
              <w:marLeft w:val="0"/>
              <w:marRight w:val="0"/>
              <w:marTop w:val="0"/>
              <w:marBottom w:val="0"/>
              <w:divBdr>
                <w:top w:val="none" w:sz="0" w:space="0" w:color="auto"/>
                <w:left w:val="none" w:sz="0" w:space="0" w:color="auto"/>
                <w:bottom w:val="none" w:sz="0" w:space="0" w:color="auto"/>
                <w:right w:val="none" w:sz="0" w:space="0" w:color="auto"/>
              </w:divBdr>
              <w:divsChild>
                <w:div w:id="19434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1/4452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term=2758070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228247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23084925" TargetMode="External"/><Relationship Id="rId4" Type="http://schemas.openxmlformats.org/officeDocument/2006/relationships/webSettings" Target="webSettings.xml"/><Relationship Id="rId9" Type="http://schemas.openxmlformats.org/officeDocument/2006/relationships/hyperlink" Target="https://www.ncbi.nlm.nih.gov/pubmed/?term=228247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Maringer K  Dr (Sch of Biosci &amp; Med)</dc:creator>
  <cp:keywords/>
  <dc:description/>
  <cp:lastModifiedBy>Marta C</cp:lastModifiedBy>
  <cp:revision>2</cp:revision>
  <dcterms:created xsi:type="dcterms:W3CDTF">2019-07-27T20:43:00Z</dcterms:created>
  <dcterms:modified xsi:type="dcterms:W3CDTF">2019-07-27T20:43:00Z</dcterms:modified>
</cp:coreProperties>
</file>