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cs="Arial"/>
          <w:lang w:val="es-ES_tradnl"/>
        </w:rPr>
        <w:id w:val="32782692"/>
        <w:docPartObj>
          <w:docPartGallery w:val="Cover Pages"/>
          <w:docPartUnique/>
        </w:docPartObj>
      </w:sdtPr>
      <w:sdtEndPr>
        <w:rPr>
          <w:i/>
          <w:iCs/>
          <w:sz w:val="21"/>
          <w:szCs w:val="21"/>
        </w:rPr>
      </w:sdtEndPr>
      <w:sdtContent>
        <w:tbl>
          <w:tblPr>
            <w:tblpPr w:leftFromText="187" w:rightFromText="187" w:vertAnchor="page" w:horzAnchor="page" w:tblpYSpec="top"/>
            <w:tblW w:w="15503" w:type="dxa"/>
            <w:tblLook w:val="04A0"/>
          </w:tblPr>
          <w:tblGrid>
            <w:gridCol w:w="959"/>
            <w:gridCol w:w="3969"/>
            <w:gridCol w:w="10575"/>
          </w:tblGrid>
          <w:tr w:rsidR="006638EC" w:rsidRPr="001A1713" w:rsidTr="006638EC">
            <w:trPr>
              <w:trHeight w:val="1985"/>
            </w:trPr>
            <w:tc>
              <w:tcPr>
                <w:tcW w:w="959" w:type="dxa"/>
                <w:tcBorders>
                  <w:right w:val="single" w:sz="4" w:space="0" w:color="FFFFFF" w:themeColor="background1"/>
                </w:tcBorders>
                <w:shd w:val="clear" w:color="auto" w:fill="1F497D" w:themeFill="text2"/>
              </w:tcPr>
              <w:p w:rsidR="006638EC" w:rsidRPr="001A1713" w:rsidRDefault="006638EC">
                <w:pPr>
                  <w:rPr>
                    <w:rFonts w:cs="Arial"/>
                    <w:lang w:val="es-ES_tradnl"/>
                  </w:rPr>
                </w:pPr>
              </w:p>
            </w:tc>
            <w:sdt>
              <w:sdtPr>
                <w:rPr>
                  <w:rFonts w:eastAsiaTheme="majorEastAsia" w:cs="Arial"/>
                  <w:b/>
                  <w:bCs/>
                  <w:color w:val="FFFFFF" w:themeColor="background1"/>
                  <w:sz w:val="72"/>
                  <w:szCs w:val="72"/>
                  <w:lang w:val="es-ES_tradnl"/>
                </w:rPr>
                <w:alias w:val="Año"/>
                <w:id w:val="15676118"/>
                <w:placeholder>
                  <w:docPart w:val="37F8EC6F867E44F7B5C1EDF2829A7F80"/>
                </w:placeholder>
                <w:dataBinding w:prefixMappings="xmlns:ns0='http://schemas.microsoft.com/office/2006/coverPageProps'" w:xpath="/ns0:CoverPageProperties[1]/ns0:PublishDate[1]" w:storeItemID="{55AF091B-3C7A-41E3-B477-F2FDAA23CFDA}"/>
                <w:date>
                  <w:dateFormat w:val="yyyy"/>
                  <w:lid w:val="es-ES"/>
                  <w:storeMappedDataAs w:val="dateTime"/>
                  <w:calendar w:val="gregorian"/>
                </w:date>
              </w:sdtPr>
              <w:sdtContent>
                <w:tc>
                  <w:tcPr>
                    <w:tcW w:w="3969" w:type="dxa"/>
                    <w:tcBorders>
                      <w:left w:val="single" w:sz="4" w:space="0" w:color="FFFFFF" w:themeColor="background1"/>
                    </w:tcBorders>
                    <w:shd w:val="clear" w:color="auto" w:fill="1F497D" w:themeFill="text2"/>
                    <w:vAlign w:val="bottom"/>
                  </w:tcPr>
                  <w:p w:rsidR="006638EC" w:rsidRPr="001A1713" w:rsidRDefault="006638EC" w:rsidP="00092E3B">
                    <w:pPr>
                      <w:pStyle w:val="Sinespaciado"/>
                      <w:rPr>
                        <w:rFonts w:eastAsiaTheme="majorEastAsia" w:cs="Arial"/>
                        <w:b/>
                        <w:bCs/>
                        <w:color w:val="FFFFFF" w:themeColor="background1"/>
                        <w:sz w:val="72"/>
                        <w:szCs w:val="72"/>
                        <w:lang w:val="es-ES_tradnl"/>
                      </w:rPr>
                    </w:pPr>
                    <w:r w:rsidRPr="001A1713">
                      <w:rPr>
                        <w:rFonts w:eastAsiaTheme="majorEastAsia" w:cs="Arial"/>
                        <w:b/>
                        <w:bCs/>
                        <w:color w:val="FFFFFF" w:themeColor="background1"/>
                        <w:sz w:val="72"/>
                        <w:szCs w:val="72"/>
                        <w:lang w:val="es-ES_tradnl"/>
                      </w:rPr>
                      <w:t>REDICE 2014</w:t>
                    </w:r>
                  </w:p>
                </w:tc>
              </w:sdtContent>
            </w:sdt>
            <w:tc>
              <w:tcPr>
                <w:tcW w:w="10575" w:type="dxa"/>
                <w:tcBorders>
                  <w:left w:val="single" w:sz="4" w:space="0" w:color="FFFFFF" w:themeColor="background1"/>
                </w:tcBorders>
                <w:shd w:val="clear" w:color="auto" w:fill="1F497D" w:themeFill="text2"/>
              </w:tcPr>
              <w:p w:rsidR="006638EC" w:rsidRPr="001A1713" w:rsidRDefault="006638EC" w:rsidP="00067099">
                <w:pPr>
                  <w:pStyle w:val="Sinespaciado"/>
                  <w:numPr>
                    <w:ilvl w:val="0"/>
                    <w:numId w:val="12"/>
                  </w:numPr>
                  <w:tabs>
                    <w:tab w:val="clear" w:pos="720"/>
                  </w:tabs>
                  <w:ind w:left="4003"/>
                  <w:rPr>
                    <w:rFonts w:eastAsiaTheme="majorEastAsia" w:cs="Arial"/>
                    <w:b/>
                    <w:bCs/>
                    <w:color w:val="FFFFFF" w:themeColor="background1"/>
                    <w:sz w:val="72"/>
                    <w:szCs w:val="72"/>
                    <w:lang w:val="es-ES_tradnl"/>
                  </w:rPr>
                </w:pPr>
                <w:r w:rsidRPr="001A1713">
                  <w:rPr>
                    <w:rFonts w:eastAsiaTheme="majorEastAsia" w:cs="Arial"/>
                    <w:b/>
                    <w:bCs/>
                    <w:noProof/>
                    <w:color w:val="FFFFFF" w:themeColor="background1"/>
                    <w:sz w:val="72"/>
                    <w:szCs w:val="72"/>
                    <w:lang w:val="es-ES" w:eastAsia="es-ES"/>
                  </w:rPr>
                  <w:drawing>
                    <wp:inline distT="0" distB="0" distL="0" distR="0">
                      <wp:extent cx="895350" cy="1168400"/>
                      <wp:effectExtent l="19050" t="0" r="0" b="0"/>
                      <wp:docPr id="10" name="4 Imagen" descr="xintercom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intercomp3.jpg"/>
                              <pic:cNvPicPr/>
                            </pic:nvPicPr>
                            <pic:blipFill>
                              <a:blip r:embed="rId9" cstate="print"/>
                              <a:stretch>
                                <a:fillRect/>
                              </a:stretch>
                            </pic:blipFill>
                            <pic:spPr>
                              <a:xfrm>
                                <a:off x="0" y="0"/>
                                <a:ext cx="898037" cy="1171907"/>
                              </a:xfrm>
                              <a:prstGeom prst="rect">
                                <a:avLst/>
                              </a:prstGeom>
                            </pic:spPr>
                          </pic:pic>
                        </a:graphicData>
                      </a:graphic>
                    </wp:inline>
                  </w:drawing>
                </w:r>
              </w:p>
            </w:tc>
          </w:tr>
          <w:tr w:rsidR="006638EC" w:rsidRPr="001A1713" w:rsidTr="006638EC">
            <w:trPr>
              <w:trHeight w:val="2880"/>
            </w:trPr>
            <w:tc>
              <w:tcPr>
                <w:tcW w:w="959" w:type="dxa"/>
              </w:tcPr>
              <w:p w:rsidR="006638EC" w:rsidRPr="001A1713" w:rsidRDefault="006638EC" w:rsidP="006638EC">
                <w:pPr>
                  <w:jc w:val="right"/>
                  <w:rPr>
                    <w:rFonts w:cs="Arial"/>
                    <w:lang w:val="es-ES_tradnl"/>
                  </w:rPr>
                </w:pPr>
              </w:p>
            </w:tc>
            <w:tc>
              <w:tcPr>
                <w:tcW w:w="3969" w:type="dxa"/>
                <w:vAlign w:val="center"/>
              </w:tcPr>
              <w:sdt>
                <w:sdtPr>
                  <w:rPr>
                    <w:rFonts w:cs="Arial"/>
                    <w:b/>
                    <w:color w:val="1F497D" w:themeColor="text2"/>
                    <w:sz w:val="36"/>
                    <w:lang w:val="es-ES_tradnl"/>
                  </w:rPr>
                  <w:alias w:val="Compañía"/>
                  <w:id w:val="15676123"/>
                  <w:placeholder>
                    <w:docPart w:val="9E7A4B8132EB445B84A87D866BC86C2A"/>
                  </w:placeholder>
                  <w:dataBinding w:prefixMappings="xmlns:ns0='http://schemas.openxmlformats.org/officeDocument/2006/extended-properties'" w:xpath="/ns0:Properties[1]/ns0:Company[1]" w:storeItemID="{6668398D-A668-4E3E-A5EB-62B293D839F1}"/>
                  <w:text/>
                </w:sdtPr>
                <w:sdtContent>
                  <w:p w:rsidR="006638EC" w:rsidRPr="001A1713" w:rsidRDefault="006638EC" w:rsidP="006638EC">
                    <w:pPr>
                      <w:pStyle w:val="Sinespaciado"/>
                      <w:ind w:left="-108"/>
                      <w:jc w:val="right"/>
                      <w:rPr>
                        <w:rFonts w:cs="Arial"/>
                        <w:b/>
                        <w:color w:val="1F497D" w:themeColor="text2"/>
                        <w:sz w:val="28"/>
                        <w:lang w:val="es-ES_tradnl"/>
                      </w:rPr>
                    </w:pPr>
                    <w:r w:rsidRPr="001A1713">
                      <w:rPr>
                        <w:rFonts w:cs="Arial"/>
                        <w:b/>
                        <w:color w:val="1F497D" w:themeColor="text2"/>
                        <w:sz w:val="36"/>
                        <w:lang w:val="es-ES_tradnl"/>
                      </w:rPr>
                      <w:t xml:space="preserve">INFORME DE </w:t>
                    </w:r>
                    <w:r w:rsidR="004C2F76" w:rsidRPr="001A1713">
                      <w:rPr>
                        <w:rFonts w:cs="Arial"/>
                        <w:b/>
                        <w:color w:val="1F497D" w:themeColor="text2"/>
                        <w:sz w:val="36"/>
                        <w:lang w:val="es-ES_tradnl"/>
                      </w:rPr>
                      <w:t>FINAL</w:t>
                    </w:r>
                  </w:p>
                </w:sdtContent>
              </w:sdt>
              <w:p w:rsidR="00FA0E60" w:rsidRPr="001A1713" w:rsidRDefault="00FA0E60" w:rsidP="00FA0E60">
                <w:pPr>
                  <w:jc w:val="right"/>
                  <w:rPr>
                    <w:rFonts w:cs="Arial"/>
                    <w:i/>
                    <w:iCs/>
                    <w:sz w:val="10"/>
                    <w:szCs w:val="21"/>
                    <w:lang w:val="es-ES_tradnl"/>
                  </w:rPr>
                </w:pPr>
                <w:r w:rsidRPr="001A1713">
                  <w:rPr>
                    <w:rFonts w:eastAsia="Times New Roman" w:cs="Arial"/>
                    <w:color w:val="1F497D" w:themeColor="text2"/>
                    <w:sz w:val="20"/>
                    <w:szCs w:val="24"/>
                    <w:lang w:val="es-ES_tradnl"/>
                  </w:rPr>
                  <w:t>Nº PROYECTO REDICE: 14-127</w:t>
                </w:r>
                <w:r w:rsidR="004C2F76" w:rsidRPr="001A1713">
                  <w:rPr>
                    <w:rFonts w:eastAsia="Times New Roman" w:cs="Arial"/>
                    <w:color w:val="1F497D" w:themeColor="text2"/>
                    <w:sz w:val="20"/>
                    <w:szCs w:val="24"/>
                    <w:lang w:val="es-ES_tradnl"/>
                  </w:rPr>
                  <w:t>7</w:t>
                </w:r>
                <w:r w:rsidRPr="001A1713">
                  <w:rPr>
                    <w:rFonts w:cs="Arial"/>
                    <w:i/>
                    <w:iCs/>
                    <w:sz w:val="10"/>
                    <w:szCs w:val="21"/>
                    <w:lang w:val="es-ES_tradnl"/>
                  </w:rPr>
                  <w:t xml:space="preserve"> </w:t>
                </w:r>
              </w:p>
              <w:p w:rsidR="006638EC" w:rsidRPr="001A1713" w:rsidRDefault="006638EC" w:rsidP="006638EC">
                <w:pPr>
                  <w:pStyle w:val="Sinespaciado"/>
                  <w:jc w:val="right"/>
                  <w:rPr>
                    <w:rFonts w:cs="Arial"/>
                    <w:b/>
                    <w:color w:val="1F497D" w:themeColor="text2"/>
                    <w:sz w:val="28"/>
                    <w:lang w:val="es-ES_tradnl"/>
                  </w:rPr>
                </w:pPr>
              </w:p>
              <w:p w:rsidR="006638EC" w:rsidRPr="001A1713" w:rsidRDefault="006638EC" w:rsidP="006638EC">
                <w:pPr>
                  <w:pStyle w:val="Sinespaciado"/>
                  <w:jc w:val="right"/>
                  <w:rPr>
                    <w:rFonts w:cs="Arial"/>
                    <w:b/>
                    <w:color w:val="1F497D" w:themeColor="text2"/>
                    <w:sz w:val="32"/>
                    <w:lang w:val="es-ES_tradnl"/>
                  </w:rPr>
                </w:pPr>
              </w:p>
            </w:tc>
            <w:tc>
              <w:tcPr>
                <w:tcW w:w="10575" w:type="dxa"/>
              </w:tcPr>
              <w:p w:rsidR="006638EC" w:rsidRPr="001A1713" w:rsidRDefault="006638EC" w:rsidP="006638EC">
                <w:pPr>
                  <w:pStyle w:val="Sinespaciado"/>
                  <w:jc w:val="right"/>
                  <w:rPr>
                    <w:rFonts w:cs="Arial"/>
                    <w:b/>
                    <w:color w:val="1F497D" w:themeColor="text2"/>
                    <w:sz w:val="28"/>
                    <w:lang w:val="es-ES_tradnl"/>
                  </w:rPr>
                </w:pPr>
              </w:p>
            </w:tc>
          </w:tr>
        </w:tbl>
        <w:p w:rsidR="00AD5CB9" w:rsidRPr="001A1713" w:rsidRDefault="00AD5CB9">
          <w:pPr>
            <w:rPr>
              <w:rFonts w:cs="Arial"/>
              <w:lang w:val="es-ES_tradnl"/>
            </w:rPr>
          </w:pPr>
        </w:p>
        <w:p w:rsidR="00AD5CB9" w:rsidRPr="001A1713" w:rsidRDefault="00067099" w:rsidP="00067099">
          <w:pPr>
            <w:jc w:val="right"/>
            <w:rPr>
              <w:rFonts w:cs="Arial"/>
              <w:lang w:val="es-ES_tradnl"/>
            </w:rPr>
          </w:pPr>
          <w:r w:rsidRPr="001A1713">
            <w:rPr>
              <w:rFonts w:cs="Arial"/>
              <w:noProof/>
              <w:lang w:val="es-ES" w:eastAsia="es-ES"/>
            </w:rPr>
            <w:drawing>
              <wp:inline distT="0" distB="0" distL="0" distR="0">
                <wp:extent cx="1257300" cy="433552"/>
                <wp:effectExtent l="19050" t="0" r="0" b="0"/>
                <wp:docPr id="16" name="Imagen 4" descr="http://www.ub.edu/ice/sites/default/files/logo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b.edu/ice/sites/default/files/logoub.jpg"/>
                        <pic:cNvPicPr>
                          <a:picLocks noChangeAspect="1" noChangeArrowheads="1"/>
                        </pic:cNvPicPr>
                      </pic:nvPicPr>
                      <pic:blipFill>
                        <a:blip r:embed="rId10" cstate="print"/>
                        <a:srcRect/>
                        <a:stretch>
                          <a:fillRect/>
                        </a:stretch>
                      </pic:blipFill>
                      <pic:spPr bwMode="auto">
                        <a:xfrm>
                          <a:off x="0" y="0"/>
                          <a:ext cx="1264925" cy="436181"/>
                        </a:xfrm>
                        <a:prstGeom prst="rect">
                          <a:avLst/>
                        </a:prstGeom>
                        <a:noFill/>
                        <a:ln w="9525">
                          <a:noFill/>
                          <a:miter lim="800000"/>
                          <a:headEnd/>
                          <a:tailEnd/>
                        </a:ln>
                      </pic:spPr>
                    </pic:pic>
                  </a:graphicData>
                </a:graphic>
              </wp:inline>
            </w:drawing>
          </w:r>
          <w:r w:rsidRPr="001A1713">
            <w:rPr>
              <w:rFonts w:cs="Arial"/>
              <w:noProof/>
              <w:lang w:val="es-ES" w:eastAsia="es-ES"/>
            </w:rPr>
            <w:drawing>
              <wp:inline distT="0" distB="0" distL="0" distR="0">
                <wp:extent cx="419100" cy="643003"/>
                <wp:effectExtent l="19050" t="0" r="0" b="0"/>
                <wp:docPr id="17" name="shield" descr="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eld" descr="Inicio"/>
                        <pic:cNvPicPr>
                          <a:picLocks noChangeAspect="1" noChangeArrowheads="1"/>
                        </pic:cNvPicPr>
                      </pic:nvPicPr>
                      <pic:blipFill>
                        <a:blip r:embed="rId11" cstate="print"/>
                        <a:srcRect/>
                        <a:stretch>
                          <a:fillRect/>
                        </a:stretch>
                      </pic:blipFill>
                      <pic:spPr bwMode="auto">
                        <a:xfrm>
                          <a:off x="0" y="0"/>
                          <a:ext cx="419100" cy="643003"/>
                        </a:xfrm>
                        <a:prstGeom prst="rect">
                          <a:avLst/>
                        </a:prstGeom>
                        <a:noFill/>
                        <a:ln w="9525">
                          <a:noFill/>
                          <a:miter lim="800000"/>
                          <a:headEnd/>
                          <a:tailEnd/>
                        </a:ln>
                      </pic:spPr>
                    </pic:pic>
                  </a:graphicData>
                </a:graphic>
              </wp:inline>
            </w:drawing>
          </w:r>
          <w:r w:rsidRPr="001A1713">
            <w:rPr>
              <w:rFonts w:cs="Arial"/>
              <w:noProof/>
              <w:lang w:val="es-ES" w:eastAsia="es-ES"/>
            </w:rPr>
            <w:drawing>
              <wp:inline distT="0" distB="0" distL="0" distR="0">
                <wp:extent cx="647700" cy="647700"/>
                <wp:effectExtent l="19050" t="0" r="0" b="0"/>
                <wp:docPr id="18" name="Imagen 1" descr="https://lh4.googleusercontent.com/-cKtgRyJ1MMo/AAAAAAAAAAI/AAAAAAAAADk/qd4gpKJKmaI/s120-c/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cKtgRyJ1MMo/AAAAAAAAAAI/AAAAAAAAADk/qd4gpKJKmaI/s120-c/photo.jpg"/>
                        <pic:cNvPicPr>
                          <a:picLocks noChangeAspect="1" noChangeArrowheads="1"/>
                        </pic:cNvPicPr>
                      </pic:nvPicPr>
                      <pic:blipFill>
                        <a:blip r:embed="rId12" cstate="print"/>
                        <a:srcRect/>
                        <a:stretch>
                          <a:fillRect/>
                        </a:stretch>
                      </pic:blipFill>
                      <pic:spPr bwMode="auto">
                        <a:xfrm>
                          <a:off x="0" y="0"/>
                          <a:ext cx="647700" cy="647700"/>
                        </a:xfrm>
                        <a:prstGeom prst="rect">
                          <a:avLst/>
                        </a:prstGeom>
                        <a:noFill/>
                        <a:ln w="9525">
                          <a:noFill/>
                          <a:miter lim="800000"/>
                          <a:headEnd/>
                          <a:tailEnd/>
                        </a:ln>
                      </pic:spPr>
                    </pic:pic>
                  </a:graphicData>
                </a:graphic>
              </wp:inline>
            </w:drawing>
          </w:r>
          <w:r w:rsidRPr="001A1713">
            <w:rPr>
              <w:rFonts w:cs="Arial"/>
              <w:noProof/>
              <w:lang w:val="es-ES" w:eastAsia="es-ES"/>
            </w:rPr>
            <w:drawing>
              <wp:inline distT="0" distB="0" distL="0" distR="0">
                <wp:extent cx="476250" cy="628893"/>
                <wp:effectExtent l="19050" t="0" r="0" b="0"/>
                <wp:docPr id="23" name="Imagen 7" descr="http://www.uv.es/formatos/logos/Escudo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v.es/formatos/logos/Escudo03.GIF"/>
                        <pic:cNvPicPr>
                          <a:picLocks noChangeAspect="1" noChangeArrowheads="1"/>
                        </pic:cNvPicPr>
                      </pic:nvPicPr>
                      <pic:blipFill>
                        <a:blip r:embed="rId13" cstate="print"/>
                        <a:srcRect/>
                        <a:stretch>
                          <a:fillRect/>
                        </a:stretch>
                      </pic:blipFill>
                      <pic:spPr bwMode="auto">
                        <a:xfrm>
                          <a:off x="0" y="0"/>
                          <a:ext cx="478733" cy="632171"/>
                        </a:xfrm>
                        <a:prstGeom prst="rect">
                          <a:avLst/>
                        </a:prstGeom>
                        <a:noFill/>
                        <a:ln w="9525">
                          <a:noFill/>
                          <a:miter lim="800000"/>
                          <a:headEnd/>
                          <a:tailEnd/>
                        </a:ln>
                      </pic:spPr>
                    </pic:pic>
                  </a:graphicData>
                </a:graphic>
              </wp:inline>
            </w:drawing>
          </w:r>
        </w:p>
        <w:p w:rsidR="00067099" w:rsidRPr="001A1713" w:rsidRDefault="00067099" w:rsidP="00067099">
          <w:pPr>
            <w:jc w:val="right"/>
            <w:rPr>
              <w:rFonts w:cs="Arial"/>
              <w:lang w:val="es-ES_tradnl"/>
            </w:rPr>
          </w:pPr>
        </w:p>
        <w:p w:rsidR="00AD5CB9" w:rsidRPr="001A1713" w:rsidRDefault="00007F9F" w:rsidP="00AD5CB9">
          <w:pPr>
            <w:jc w:val="right"/>
            <w:rPr>
              <w:rFonts w:eastAsia="Times New Roman" w:cs="Arial"/>
              <w:b/>
              <w:color w:val="1F497D" w:themeColor="text2"/>
              <w:sz w:val="40"/>
              <w:szCs w:val="24"/>
              <w:lang w:val="es-ES_tradnl"/>
            </w:rPr>
          </w:pPr>
          <w:sdt>
            <w:sdtPr>
              <w:rPr>
                <w:rFonts w:eastAsia="Times New Roman" w:cs="Arial"/>
                <w:b/>
                <w:color w:val="1F497D" w:themeColor="text2"/>
                <w:sz w:val="40"/>
                <w:szCs w:val="24"/>
                <w:lang w:val="es-ES_tradnl"/>
              </w:rPr>
              <w:alias w:val="Título"/>
              <w:id w:val="15676137"/>
              <w:placeholder>
                <w:docPart w:val="8123042553844409B0C593F331A986D8"/>
              </w:placeholder>
              <w:dataBinding w:prefixMappings="xmlns:ns0='http://schemas.openxmlformats.org/package/2006/metadata/core-properties' xmlns:ns1='http://purl.org/dc/elements/1.1/'" w:xpath="/ns0:coreProperties[1]/ns1:title[1]" w:storeItemID="{6C3C8BC8-F283-45AE-878A-BAB7291924A1}"/>
              <w:text/>
            </w:sdtPr>
            <w:sdtContent>
              <w:r w:rsidR="00AD5CB9" w:rsidRPr="001A1713">
                <w:rPr>
                  <w:rFonts w:eastAsia="Times New Roman" w:cs="Arial"/>
                  <w:b/>
                  <w:color w:val="1F497D" w:themeColor="text2"/>
                  <w:sz w:val="40"/>
                  <w:szCs w:val="24"/>
                  <w:lang w:val="es-ES_tradnl"/>
                </w:rPr>
                <w:t xml:space="preserve">  RED INTERUNIVERSITARIA SOBRE COMPETENCIAS EN EL PRCTICUM: XINTERCOMP</w:t>
              </w:r>
            </w:sdtContent>
          </w:sdt>
          <w:r w:rsidR="00AD5CB9" w:rsidRPr="001A1713">
            <w:rPr>
              <w:rFonts w:eastAsia="Times New Roman" w:cs="Arial"/>
              <w:b/>
              <w:color w:val="1F497D" w:themeColor="text2"/>
              <w:sz w:val="40"/>
              <w:szCs w:val="24"/>
              <w:lang w:val="es-ES_tradnl"/>
            </w:rPr>
            <w:t xml:space="preserve">  </w:t>
          </w:r>
        </w:p>
        <w:p w:rsidR="00092E3B" w:rsidRPr="001A1713" w:rsidRDefault="00D12A32" w:rsidP="00AD5CB9">
          <w:pPr>
            <w:jc w:val="right"/>
            <w:rPr>
              <w:rFonts w:cs="Arial"/>
              <w:i/>
              <w:iCs/>
              <w:color w:val="000000"/>
              <w:sz w:val="21"/>
              <w:szCs w:val="21"/>
              <w:lang w:val="es-ES_tradnl"/>
            </w:rPr>
          </w:pPr>
          <w:r w:rsidRPr="001A1713">
            <w:rPr>
              <w:rFonts w:eastAsia="Times New Roman" w:cs="Arial"/>
              <w:b/>
              <w:color w:val="1F497D" w:themeColor="text2"/>
              <w:sz w:val="28"/>
              <w:szCs w:val="24"/>
              <w:lang w:val="es-ES_tradnl"/>
            </w:rPr>
            <w:t>IP Assumpta Aneas Álvarez</w:t>
          </w:r>
          <w:r w:rsidR="00092E3B" w:rsidRPr="001A1713">
            <w:rPr>
              <w:rFonts w:cs="Arial"/>
              <w:i/>
              <w:iCs/>
              <w:sz w:val="21"/>
              <w:szCs w:val="21"/>
              <w:lang w:val="es-ES_tradnl"/>
            </w:rPr>
            <w:br w:type="page"/>
          </w:r>
        </w:p>
      </w:sdtContent>
    </w:sdt>
    <w:p w:rsidR="00C526C9" w:rsidRPr="001A1713" w:rsidRDefault="00D12A32" w:rsidP="006D4C80">
      <w:pPr>
        <w:pStyle w:val="Ttulo1"/>
        <w:spacing w:before="240"/>
        <w:rPr>
          <w:rFonts w:asciiTheme="minorHAnsi" w:hAnsiTheme="minorHAnsi" w:cs="Arial"/>
          <w:i w:val="0"/>
          <w:sz w:val="24"/>
          <w:szCs w:val="28"/>
          <w:lang w:val="es-ES_tradnl"/>
        </w:rPr>
      </w:pPr>
      <w:r w:rsidRPr="001A1713">
        <w:rPr>
          <w:rFonts w:asciiTheme="minorHAnsi" w:hAnsiTheme="minorHAnsi" w:cs="Arial"/>
          <w:i w:val="0"/>
          <w:sz w:val="24"/>
          <w:szCs w:val="28"/>
          <w:lang w:val="es-ES_tradnl"/>
        </w:rPr>
        <w:lastRenderedPageBreak/>
        <w:t xml:space="preserve">2. </w:t>
      </w:r>
      <w:r w:rsidR="00192A0B" w:rsidRPr="001A1713">
        <w:rPr>
          <w:rFonts w:asciiTheme="minorHAnsi" w:hAnsiTheme="minorHAnsi" w:cs="Arial"/>
          <w:i w:val="0"/>
          <w:sz w:val="24"/>
          <w:szCs w:val="28"/>
          <w:lang w:val="es-ES_tradnl"/>
        </w:rPr>
        <w:t xml:space="preserve">NIVEL DE </w:t>
      </w:r>
      <w:r w:rsidR="004B6106" w:rsidRPr="001A1713">
        <w:rPr>
          <w:rFonts w:asciiTheme="minorHAnsi" w:hAnsiTheme="minorHAnsi" w:cs="Arial"/>
          <w:i w:val="0"/>
          <w:sz w:val="24"/>
          <w:szCs w:val="28"/>
          <w:lang w:val="es-ES_tradnl"/>
        </w:rPr>
        <w:t xml:space="preserve">CUMPLIMIENTO </w:t>
      </w:r>
      <w:r w:rsidR="00192A0B" w:rsidRPr="001A1713">
        <w:rPr>
          <w:rFonts w:asciiTheme="minorHAnsi" w:hAnsiTheme="minorHAnsi" w:cs="Arial"/>
          <w:i w:val="0"/>
          <w:sz w:val="24"/>
          <w:szCs w:val="28"/>
          <w:lang w:val="es-ES_tradnl"/>
        </w:rPr>
        <w:t>DEL PLA</w:t>
      </w:r>
      <w:r w:rsidR="00147B44" w:rsidRPr="001A1713">
        <w:rPr>
          <w:rFonts w:asciiTheme="minorHAnsi" w:hAnsiTheme="minorHAnsi" w:cs="Arial"/>
          <w:i w:val="0"/>
          <w:sz w:val="24"/>
          <w:szCs w:val="28"/>
          <w:lang w:val="es-ES_tradnl"/>
        </w:rPr>
        <w:t>N DE T</w:t>
      </w:r>
      <w:r w:rsidR="00FF6314" w:rsidRPr="001A1713">
        <w:rPr>
          <w:rFonts w:asciiTheme="minorHAnsi" w:hAnsiTheme="minorHAnsi" w:cs="Arial"/>
          <w:i w:val="0"/>
          <w:sz w:val="24"/>
          <w:szCs w:val="28"/>
          <w:lang w:val="es-ES_tradnl"/>
        </w:rPr>
        <w:t>RA</w:t>
      </w:r>
      <w:r w:rsidR="00192A0B" w:rsidRPr="001A1713">
        <w:rPr>
          <w:rFonts w:asciiTheme="minorHAnsi" w:hAnsiTheme="minorHAnsi" w:cs="Arial"/>
          <w:i w:val="0"/>
          <w:sz w:val="24"/>
          <w:szCs w:val="28"/>
          <w:lang w:val="es-ES_tradnl"/>
        </w:rPr>
        <w:t>B</w:t>
      </w:r>
      <w:r w:rsidR="004B6106" w:rsidRPr="001A1713">
        <w:rPr>
          <w:rFonts w:asciiTheme="minorHAnsi" w:hAnsiTheme="minorHAnsi" w:cs="Arial"/>
          <w:i w:val="0"/>
          <w:sz w:val="24"/>
          <w:szCs w:val="28"/>
          <w:lang w:val="es-ES_tradnl"/>
        </w:rPr>
        <w:t xml:space="preserve">AJO </w:t>
      </w:r>
      <w:r w:rsidR="00192A0B" w:rsidRPr="001A1713">
        <w:rPr>
          <w:rFonts w:asciiTheme="minorHAnsi" w:hAnsiTheme="minorHAnsi" w:cs="Arial"/>
          <w:i w:val="0"/>
          <w:sz w:val="24"/>
          <w:szCs w:val="28"/>
          <w:lang w:val="es-ES_tradnl"/>
        </w:rPr>
        <w:t>PREVIST</w:t>
      </w:r>
      <w:r w:rsidR="004B6106" w:rsidRPr="001A1713">
        <w:rPr>
          <w:rFonts w:asciiTheme="minorHAnsi" w:hAnsiTheme="minorHAnsi" w:cs="Arial"/>
          <w:i w:val="0"/>
          <w:sz w:val="24"/>
          <w:szCs w:val="28"/>
          <w:lang w:val="es-ES_tradnl"/>
        </w:rPr>
        <w:t>O</w:t>
      </w:r>
      <w:r w:rsidR="00192A0B" w:rsidRPr="001A1713">
        <w:rPr>
          <w:rFonts w:asciiTheme="minorHAnsi" w:hAnsiTheme="minorHAnsi" w:cs="Arial"/>
          <w:i w:val="0"/>
          <w:sz w:val="24"/>
          <w:szCs w:val="28"/>
          <w:lang w:val="es-ES_tradnl"/>
        </w:rPr>
        <w:t xml:space="preserve"> </w:t>
      </w:r>
    </w:p>
    <w:tbl>
      <w:tblPr>
        <w:tblStyle w:val="Sombreadoclaro-nfasis6"/>
        <w:tblW w:w="9606" w:type="dxa"/>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tblLook w:val="04A0"/>
      </w:tblPr>
      <w:tblGrid>
        <w:gridCol w:w="2802"/>
        <w:gridCol w:w="2693"/>
        <w:gridCol w:w="4111"/>
      </w:tblGrid>
      <w:tr w:rsidR="00392390" w:rsidRPr="001A1713" w:rsidTr="004E5D50">
        <w:trPr>
          <w:cnfStyle w:val="100000000000"/>
        </w:trPr>
        <w:tc>
          <w:tcPr>
            <w:cnfStyle w:val="001000000000"/>
            <w:tcW w:w="9606" w:type="dxa"/>
            <w:gridSpan w:val="3"/>
            <w:tcBorders>
              <w:top w:val="none" w:sz="0" w:space="0" w:color="auto"/>
              <w:left w:val="none" w:sz="0" w:space="0" w:color="auto"/>
              <w:bottom w:val="none" w:sz="0" w:space="0" w:color="auto"/>
              <w:right w:val="none" w:sz="0" w:space="0" w:color="auto"/>
            </w:tcBorders>
            <w:vAlign w:val="center"/>
          </w:tcPr>
          <w:p w:rsidR="00392390" w:rsidRPr="001A1713" w:rsidRDefault="007E1D42" w:rsidP="00A87201">
            <w:pPr>
              <w:pStyle w:val="Default"/>
              <w:spacing w:before="120" w:after="120"/>
              <w:ind w:firstLine="0"/>
              <w:rPr>
                <w:rFonts w:asciiTheme="minorHAnsi" w:hAnsiTheme="minorHAnsi" w:cs="Arial"/>
                <w:sz w:val="20"/>
                <w:szCs w:val="20"/>
                <w:lang w:val="es-ES_tradnl"/>
              </w:rPr>
            </w:pPr>
            <w:r w:rsidRPr="001A1713">
              <w:rPr>
                <w:rFonts w:asciiTheme="minorHAnsi" w:hAnsiTheme="minorHAnsi" w:cs="Arial"/>
                <w:sz w:val="20"/>
                <w:szCs w:val="20"/>
                <w:lang w:val="es-ES_tradnl"/>
              </w:rPr>
              <w:t>OBJE</w:t>
            </w:r>
            <w:r w:rsidR="00392390" w:rsidRPr="001A1713">
              <w:rPr>
                <w:rFonts w:asciiTheme="minorHAnsi" w:hAnsiTheme="minorHAnsi" w:cs="Arial"/>
                <w:sz w:val="20"/>
                <w:szCs w:val="20"/>
                <w:lang w:val="es-ES_tradnl"/>
              </w:rPr>
              <w:t>T</w:t>
            </w:r>
            <w:r w:rsidR="002C0BD0" w:rsidRPr="001A1713">
              <w:rPr>
                <w:rFonts w:asciiTheme="minorHAnsi" w:hAnsiTheme="minorHAnsi" w:cs="Arial"/>
                <w:sz w:val="20"/>
                <w:szCs w:val="20"/>
                <w:lang w:val="es-ES_tradnl"/>
              </w:rPr>
              <w:t>IVO</w:t>
            </w:r>
            <w:r w:rsidR="00392390" w:rsidRPr="001A1713">
              <w:rPr>
                <w:rFonts w:asciiTheme="minorHAnsi" w:hAnsiTheme="minorHAnsi" w:cs="Arial"/>
                <w:sz w:val="20"/>
                <w:szCs w:val="20"/>
                <w:lang w:val="es-ES_tradnl"/>
              </w:rPr>
              <w:t xml:space="preserve"> </w:t>
            </w:r>
            <w:r w:rsidR="002C0BD0" w:rsidRPr="001A1713">
              <w:rPr>
                <w:rFonts w:asciiTheme="minorHAnsi" w:hAnsiTheme="minorHAnsi" w:cs="Arial"/>
                <w:sz w:val="20"/>
                <w:szCs w:val="20"/>
                <w:lang w:val="es-ES_tradnl"/>
              </w:rPr>
              <w:t>1</w:t>
            </w:r>
            <w:r w:rsidR="002C0BD0" w:rsidRPr="001A1713">
              <w:rPr>
                <w:rFonts w:asciiTheme="minorHAnsi" w:hAnsiTheme="minorHAnsi" w:cs="Arial"/>
                <w:sz w:val="20"/>
                <w:szCs w:val="20"/>
              </w:rPr>
              <w:t xml:space="preserve"> </w:t>
            </w:r>
          </w:p>
        </w:tc>
      </w:tr>
      <w:tr w:rsidR="00392390" w:rsidRPr="001A1713" w:rsidTr="004E5D50">
        <w:trPr>
          <w:cnfStyle w:val="000000100000"/>
        </w:trPr>
        <w:tc>
          <w:tcPr>
            <w:cnfStyle w:val="001000000000"/>
            <w:tcW w:w="2802" w:type="dxa"/>
            <w:tcBorders>
              <w:left w:val="none" w:sz="0" w:space="0" w:color="auto"/>
              <w:right w:val="none" w:sz="0" w:space="0" w:color="auto"/>
            </w:tcBorders>
            <w:shd w:val="clear" w:color="auto" w:fill="C6D9F1" w:themeFill="text2" w:themeFillTint="33"/>
            <w:vAlign w:val="center"/>
          </w:tcPr>
          <w:p w:rsidR="00392390" w:rsidRPr="001A1713" w:rsidRDefault="00392390" w:rsidP="004C2F76">
            <w:pPr>
              <w:pStyle w:val="Default"/>
              <w:ind w:firstLine="0"/>
              <w:jc w:val="center"/>
              <w:rPr>
                <w:rFonts w:asciiTheme="minorHAnsi" w:hAnsiTheme="minorHAnsi" w:cs="Arial"/>
                <w:sz w:val="20"/>
                <w:szCs w:val="20"/>
                <w:lang w:val="es-ES_tradnl"/>
              </w:rPr>
            </w:pPr>
            <w:r w:rsidRPr="001A1713">
              <w:rPr>
                <w:rFonts w:asciiTheme="minorHAnsi" w:hAnsiTheme="minorHAnsi" w:cs="Arial"/>
                <w:sz w:val="20"/>
                <w:szCs w:val="20"/>
                <w:lang w:val="es-ES_tradnl"/>
              </w:rPr>
              <w:t xml:space="preserve">OBJETIVOS  </w:t>
            </w:r>
          </w:p>
        </w:tc>
        <w:tc>
          <w:tcPr>
            <w:tcW w:w="2693" w:type="dxa"/>
            <w:tcBorders>
              <w:left w:val="none" w:sz="0" w:space="0" w:color="auto"/>
              <w:right w:val="none" w:sz="0" w:space="0" w:color="auto"/>
            </w:tcBorders>
            <w:shd w:val="clear" w:color="auto" w:fill="C6D9F1" w:themeFill="text2" w:themeFillTint="33"/>
            <w:vAlign w:val="center"/>
          </w:tcPr>
          <w:p w:rsidR="00392390" w:rsidRPr="001A1713" w:rsidRDefault="004C2F76" w:rsidP="004C2F76">
            <w:pPr>
              <w:pStyle w:val="Default"/>
              <w:ind w:firstLine="0"/>
              <w:jc w:val="center"/>
              <w:cnfStyle w:val="000000100000"/>
              <w:rPr>
                <w:rFonts w:asciiTheme="minorHAnsi" w:hAnsiTheme="minorHAnsi" w:cs="Arial"/>
                <w:b/>
                <w:sz w:val="20"/>
                <w:szCs w:val="20"/>
                <w:lang w:val="es-ES_tradnl"/>
              </w:rPr>
            </w:pPr>
            <w:r w:rsidRPr="001A1713">
              <w:rPr>
                <w:rFonts w:asciiTheme="minorHAnsi" w:hAnsiTheme="minorHAnsi" w:cs="Arial"/>
                <w:b/>
                <w:sz w:val="20"/>
                <w:szCs w:val="20"/>
                <w:lang w:val="es-ES_tradnl"/>
              </w:rPr>
              <w:t>ACITIVDADES PREVISTAS</w:t>
            </w:r>
          </w:p>
        </w:tc>
        <w:tc>
          <w:tcPr>
            <w:tcW w:w="4111" w:type="dxa"/>
            <w:tcBorders>
              <w:left w:val="none" w:sz="0" w:space="0" w:color="auto"/>
              <w:right w:val="none" w:sz="0" w:space="0" w:color="auto"/>
            </w:tcBorders>
            <w:shd w:val="clear" w:color="auto" w:fill="C6D9F1" w:themeFill="text2" w:themeFillTint="33"/>
            <w:vAlign w:val="center"/>
          </w:tcPr>
          <w:p w:rsidR="00392390" w:rsidRPr="001A1713" w:rsidRDefault="00392390" w:rsidP="002C0BD0">
            <w:pPr>
              <w:pStyle w:val="Default"/>
              <w:ind w:firstLine="0"/>
              <w:jc w:val="center"/>
              <w:cnfStyle w:val="000000100000"/>
              <w:rPr>
                <w:rFonts w:asciiTheme="minorHAnsi" w:hAnsiTheme="minorHAnsi" w:cs="Arial"/>
                <w:b/>
                <w:sz w:val="20"/>
                <w:szCs w:val="20"/>
                <w:lang w:val="es-ES_tradnl"/>
              </w:rPr>
            </w:pPr>
            <w:r w:rsidRPr="001A1713">
              <w:rPr>
                <w:rFonts w:asciiTheme="minorHAnsi" w:hAnsiTheme="minorHAnsi" w:cs="Arial"/>
                <w:b/>
                <w:sz w:val="20"/>
                <w:szCs w:val="20"/>
                <w:lang w:val="es-ES_tradnl"/>
              </w:rPr>
              <w:t>ACTIVIDADES REALIZADAS</w:t>
            </w:r>
          </w:p>
        </w:tc>
      </w:tr>
      <w:tr w:rsidR="00392390" w:rsidRPr="001A1713" w:rsidTr="004E5D50">
        <w:trPr>
          <w:trHeight w:val="697"/>
        </w:trPr>
        <w:tc>
          <w:tcPr>
            <w:cnfStyle w:val="001000000000"/>
            <w:tcW w:w="2802" w:type="dxa"/>
            <w:vMerge w:val="restart"/>
            <w:vAlign w:val="center"/>
          </w:tcPr>
          <w:p w:rsidR="00392390" w:rsidRPr="001A1713" w:rsidRDefault="00A87201" w:rsidP="00147B44">
            <w:pPr>
              <w:pStyle w:val="Prrafodelista"/>
              <w:tabs>
                <w:tab w:val="left" w:pos="284"/>
              </w:tabs>
              <w:ind w:left="0" w:firstLine="0"/>
              <w:rPr>
                <w:rFonts w:cs="Arial"/>
                <w:b w:val="0"/>
                <w:color w:val="auto"/>
                <w:sz w:val="20"/>
                <w:lang w:val="es-ES_tradnl"/>
              </w:rPr>
            </w:pPr>
            <w:r w:rsidRPr="001A1713">
              <w:rPr>
                <w:rFonts w:cs="Arial"/>
                <w:b w:val="0"/>
                <w:bCs w:val="0"/>
                <w:color w:val="000000"/>
                <w:sz w:val="20"/>
                <w:szCs w:val="24"/>
              </w:rPr>
              <w:t>Elaborar un test para evaluar competencias transversales orientadas al trabajo con otros profesionales, entornos y culturas</w:t>
            </w:r>
            <w:r w:rsidRPr="001A1713">
              <w:rPr>
                <w:rFonts w:cs="Arial"/>
                <w:b w:val="0"/>
                <w:color w:val="auto"/>
                <w:sz w:val="20"/>
                <w:lang w:val="es-ES_tradnl"/>
              </w:rPr>
              <w:t xml:space="preserve"> </w:t>
            </w:r>
          </w:p>
        </w:tc>
        <w:tc>
          <w:tcPr>
            <w:tcW w:w="2693" w:type="dxa"/>
            <w:shd w:val="clear" w:color="auto" w:fill="auto"/>
            <w:vAlign w:val="center"/>
          </w:tcPr>
          <w:p w:rsidR="00147B44" w:rsidRPr="001A1713" w:rsidRDefault="00147B44" w:rsidP="006D4C80">
            <w:pPr>
              <w:pStyle w:val="Default"/>
              <w:ind w:firstLine="0"/>
              <w:cnfStyle w:val="000000000000"/>
              <w:rPr>
                <w:rFonts w:asciiTheme="minorHAnsi" w:hAnsiTheme="minorHAnsi" w:cs="Arial"/>
                <w:sz w:val="18"/>
              </w:rPr>
            </w:pPr>
          </w:p>
          <w:p w:rsidR="00392390" w:rsidRPr="001A1713" w:rsidRDefault="00A87201" w:rsidP="004C2F76">
            <w:pPr>
              <w:pStyle w:val="Default"/>
              <w:ind w:firstLine="0"/>
              <w:jc w:val="both"/>
              <w:cnfStyle w:val="000000000000"/>
              <w:rPr>
                <w:rFonts w:asciiTheme="minorHAnsi" w:hAnsiTheme="minorHAnsi" w:cs="Arial"/>
                <w:sz w:val="20"/>
                <w:szCs w:val="23"/>
                <w:lang w:val="es-ES_tradnl"/>
              </w:rPr>
            </w:pPr>
            <w:r w:rsidRPr="001A1713">
              <w:rPr>
                <w:rFonts w:asciiTheme="minorHAnsi" w:hAnsiTheme="minorHAnsi" w:cs="Arial"/>
                <w:sz w:val="18"/>
              </w:rPr>
              <w:t>1.1 Construir y validar el instrumento en una muestra extensa que comprenda una muestra de los estudiantes de prácticas externas de todos los grados y másteres implicados</w:t>
            </w:r>
            <w:r w:rsidRPr="001A1713">
              <w:rPr>
                <w:rFonts w:asciiTheme="minorHAnsi" w:hAnsiTheme="minorHAnsi" w:cs="Arial"/>
                <w:sz w:val="14"/>
                <w:szCs w:val="23"/>
                <w:lang w:val="es-ES_tradnl"/>
              </w:rPr>
              <w:t xml:space="preserve"> </w:t>
            </w:r>
          </w:p>
        </w:tc>
        <w:tc>
          <w:tcPr>
            <w:tcW w:w="4111" w:type="dxa"/>
            <w:shd w:val="clear" w:color="auto" w:fill="auto"/>
            <w:vAlign w:val="center"/>
          </w:tcPr>
          <w:p w:rsidR="000C7154" w:rsidRPr="001A1713" w:rsidRDefault="000C7154" w:rsidP="00083D76">
            <w:pPr>
              <w:pStyle w:val="Default"/>
              <w:ind w:left="76" w:firstLine="0"/>
              <w:cnfStyle w:val="000000000000"/>
              <w:rPr>
                <w:rFonts w:asciiTheme="minorHAnsi" w:hAnsiTheme="minorHAnsi"/>
                <w:sz w:val="20"/>
                <w:szCs w:val="20"/>
                <w:lang w:val="es-ES"/>
              </w:rPr>
            </w:pPr>
            <w:r w:rsidRPr="001A1713">
              <w:rPr>
                <w:rFonts w:asciiTheme="minorHAnsi" w:hAnsiTheme="minorHAnsi" w:cs="Arial"/>
                <w:sz w:val="18"/>
                <w:szCs w:val="23"/>
                <w:lang w:val="es-ES_tradnl"/>
              </w:rPr>
              <w:t xml:space="preserve">Adaptación al contexto educativo y traducción al castellano de la AITCS (Assessment of Interprofessional Team Collaboration Scale) de Orchard et al (2012). </w:t>
            </w:r>
          </w:p>
          <w:p w:rsidR="00083D76" w:rsidRPr="00083D76" w:rsidRDefault="000C7154" w:rsidP="00083D76">
            <w:pPr>
              <w:pStyle w:val="Default"/>
              <w:ind w:left="76" w:firstLine="0"/>
              <w:cnfStyle w:val="000000000000"/>
              <w:rPr>
                <w:rFonts w:asciiTheme="minorHAnsi" w:hAnsiTheme="minorHAnsi" w:cs="Arial"/>
                <w:sz w:val="18"/>
                <w:szCs w:val="23"/>
                <w:lang w:val="es-ES"/>
              </w:rPr>
            </w:pPr>
            <w:r w:rsidRPr="00083D76">
              <w:rPr>
                <w:rFonts w:asciiTheme="minorHAnsi" w:hAnsiTheme="minorHAnsi" w:cs="Arial"/>
                <w:sz w:val="18"/>
                <w:szCs w:val="23"/>
                <w:lang w:val="es-ES_tradnl"/>
              </w:rPr>
              <w:t>Adaptación de la Values of Hierarchy and Benevolence (Schwartz &amp;nd Bardi, 2001) para integrar la dimensión intercultural</w:t>
            </w:r>
          </w:p>
          <w:p w:rsidR="0004175D" w:rsidRPr="0004175D" w:rsidRDefault="00083D76" w:rsidP="0004175D">
            <w:pPr>
              <w:pStyle w:val="Default"/>
              <w:ind w:left="76" w:firstLine="0"/>
              <w:cnfStyle w:val="000000000000"/>
              <w:rPr>
                <w:rFonts w:asciiTheme="minorHAnsi" w:hAnsiTheme="minorHAnsi" w:cs="Arial"/>
                <w:sz w:val="18"/>
                <w:szCs w:val="23"/>
                <w:lang w:val="es-ES_tradnl"/>
              </w:rPr>
            </w:pPr>
            <w:r>
              <w:rPr>
                <w:rFonts w:asciiTheme="minorHAnsi" w:hAnsiTheme="minorHAnsi" w:cs="Arial"/>
                <w:sz w:val="18"/>
                <w:szCs w:val="23"/>
                <w:lang w:val="es-ES_tradnl"/>
              </w:rPr>
              <w:t xml:space="preserve">Validación </w:t>
            </w:r>
            <w:r w:rsidR="0071387C" w:rsidRPr="00083D76">
              <w:rPr>
                <w:rFonts w:asciiTheme="minorHAnsi" w:hAnsiTheme="minorHAnsi" w:cs="Arial"/>
                <w:sz w:val="18"/>
                <w:szCs w:val="23"/>
                <w:lang w:val="es-ES_tradnl"/>
              </w:rPr>
              <w:t>E</w:t>
            </w:r>
            <w:r w:rsidR="000C7154" w:rsidRPr="00083D76">
              <w:rPr>
                <w:rFonts w:asciiTheme="minorHAnsi" w:hAnsiTheme="minorHAnsi" w:cs="Arial"/>
                <w:sz w:val="18"/>
                <w:szCs w:val="23"/>
                <w:lang w:val="es-ES_tradnl"/>
              </w:rPr>
              <w:t>scala trabajo colaborativo interprofesional (Aneas &amp; Vilà,201</w:t>
            </w:r>
            <w:r w:rsidR="0071387C" w:rsidRPr="00083D76">
              <w:rPr>
                <w:rFonts w:asciiTheme="minorHAnsi" w:hAnsiTheme="minorHAnsi" w:cs="Arial"/>
                <w:sz w:val="18"/>
                <w:szCs w:val="23"/>
                <w:lang w:val="es-ES_tradnl"/>
              </w:rPr>
              <w:t>5</w:t>
            </w:r>
            <w:r w:rsidR="000C7154" w:rsidRPr="00083D76">
              <w:rPr>
                <w:rFonts w:asciiTheme="minorHAnsi" w:hAnsiTheme="minorHAnsi" w:cs="Arial"/>
                <w:sz w:val="18"/>
                <w:szCs w:val="23"/>
                <w:lang w:val="es-ES_tradnl"/>
              </w:rPr>
              <w:t>)</w:t>
            </w:r>
          </w:p>
          <w:p w:rsidR="00392390" w:rsidRPr="001A1713" w:rsidRDefault="00392390" w:rsidP="0049039F">
            <w:pPr>
              <w:pStyle w:val="Default"/>
              <w:ind w:firstLine="0"/>
              <w:jc w:val="center"/>
              <w:cnfStyle w:val="000000000000"/>
              <w:rPr>
                <w:rFonts w:asciiTheme="minorHAnsi" w:hAnsiTheme="minorHAnsi" w:cs="Arial"/>
                <w:sz w:val="20"/>
                <w:szCs w:val="23"/>
                <w:lang w:val="es-ES"/>
              </w:rPr>
            </w:pPr>
          </w:p>
        </w:tc>
      </w:tr>
      <w:tr w:rsidR="004C2F76" w:rsidRPr="001A1713" w:rsidTr="004E5D50">
        <w:trPr>
          <w:cnfStyle w:val="000000100000"/>
          <w:trHeight w:val="697"/>
        </w:trPr>
        <w:tc>
          <w:tcPr>
            <w:cnfStyle w:val="001000000000"/>
            <w:tcW w:w="2802" w:type="dxa"/>
            <w:vMerge/>
            <w:tcBorders>
              <w:left w:val="none" w:sz="0" w:space="0" w:color="auto"/>
              <w:right w:val="none" w:sz="0" w:space="0" w:color="auto"/>
            </w:tcBorders>
            <w:vAlign w:val="center"/>
          </w:tcPr>
          <w:p w:rsidR="004C2F76" w:rsidRPr="001A1713" w:rsidRDefault="004C2F76" w:rsidP="00147B44">
            <w:pPr>
              <w:pStyle w:val="Prrafodelista"/>
              <w:tabs>
                <w:tab w:val="left" w:pos="284"/>
              </w:tabs>
              <w:ind w:left="0" w:firstLine="0"/>
              <w:rPr>
                <w:rFonts w:cs="Arial"/>
                <w:color w:val="000000"/>
                <w:sz w:val="20"/>
                <w:szCs w:val="24"/>
              </w:rPr>
            </w:pPr>
          </w:p>
        </w:tc>
        <w:tc>
          <w:tcPr>
            <w:tcW w:w="2693" w:type="dxa"/>
            <w:tcBorders>
              <w:left w:val="none" w:sz="0" w:space="0" w:color="auto"/>
              <w:right w:val="none" w:sz="0" w:space="0" w:color="auto"/>
            </w:tcBorders>
            <w:shd w:val="clear" w:color="auto" w:fill="auto"/>
            <w:vAlign w:val="center"/>
          </w:tcPr>
          <w:p w:rsidR="004C2F76" w:rsidRPr="001A1713" w:rsidRDefault="004C2F76" w:rsidP="004C2F76">
            <w:pPr>
              <w:pStyle w:val="Default"/>
              <w:ind w:firstLine="0"/>
              <w:cnfStyle w:val="000000100000"/>
              <w:rPr>
                <w:rFonts w:asciiTheme="minorHAnsi" w:hAnsiTheme="minorHAnsi" w:cs="Arial"/>
                <w:sz w:val="18"/>
              </w:rPr>
            </w:pPr>
            <w:r w:rsidRPr="001A1713">
              <w:rPr>
                <w:rFonts w:asciiTheme="minorHAnsi" w:hAnsiTheme="minorHAnsi" w:cs="Arial"/>
                <w:sz w:val="18"/>
              </w:rPr>
              <w:t>1.2 Evaluar estas competencias en toda la población de alumnado, profesorado- tutor de universidad y tutores de organizaciones de las prácticas externas de todos los grados y másteres implicados</w:t>
            </w:r>
            <w:r w:rsidRPr="001A1713">
              <w:rPr>
                <w:rFonts w:asciiTheme="minorHAnsi" w:hAnsiTheme="minorHAnsi" w:cs="Arial"/>
                <w:sz w:val="18"/>
              </w:rPr>
              <w:br/>
            </w:r>
          </w:p>
        </w:tc>
        <w:tc>
          <w:tcPr>
            <w:tcW w:w="4111" w:type="dxa"/>
            <w:tcBorders>
              <w:left w:val="none" w:sz="0" w:space="0" w:color="auto"/>
              <w:right w:val="none" w:sz="0" w:space="0" w:color="auto"/>
            </w:tcBorders>
            <w:shd w:val="clear" w:color="auto" w:fill="auto"/>
            <w:vAlign w:val="center"/>
          </w:tcPr>
          <w:p w:rsidR="004C2F76" w:rsidRPr="001A1713" w:rsidRDefault="000C7154" w:rsidP="006D4C80">
            <w:pPr>
              <w:pStyle w:val="Default"/>
              <w:ind w:firstLine="0"/>
              <w:cnfStyle w:val="000000100000"/>
              <w:rPr>
                <w:rFonts w:asciiTheme="minorHAnsi" w:hAnsiTheme="minorHAnsi" w:cs="Arial"/>
                <w:sz w:val="18"/>
                <w:szCs w:val="23"/>
                <w:lang w:val="es-ES_tradnl"/>
              </w:rPr>
            </w:pPr>
            <w:r w:rsidRPr="001A1713">
              <w:rPr>
                <w:rFonts w:asciiTheme="minorHAnsi" w:hAnsiTheme="minorHAnsi" w:cs="Arial"/>
                <w:b/>
                <w:sz w:val="18"/>
                <w:szCs w:val="23"/>
                <w:lang w:val="es-ES_tradnl"/>
              </w:rPr>
              <w:t>Estudio piloto:</w:t>
            </w:r>
            <w:r w:rsidRPr="001A1713">
              <w:rPr>
                <w:rFonts w:asciiTheme="minorHAnsi" w:hAnsiTheme="minorHAnsi" w:cs="Arial"/>
                <w:sz w:val="18"/>
                <w:szCs w:val="23"/>
                <w:lang w:val="es-ES_tradnl"/>
              </w:rPr>
              <w:t xml:space="preserve"> Los participantes (n = 86) han sido los estudiantes de grados de la Educación de la Universidad de Barcelona y la Universidad de Valencia en España. En concreto al que pertenecen los estudios de Pedagogía (70,9%), la formación docente (16,3%) y Educación Social (12,8%)</w:t>
            </w:r>
          </w:p>
          <w:p w:rsidR="000C7154" w:rsidRPr="001A1713" w:rsidRDefault="000C7154" w:rsidP="000C7154">
            <w:pPr>
              <w:pStyle w:val="Default"/>
              <w:ind w:firstLine="0"/>
              <w:cnfStyle w:val="000000100000"/>
              <w:rPr>
                <w:rFonts w:asciiTheme="minorHAnsi" w:hAnsiTheme="minorHAnsi" w:cs="Arial"/>
                <w:sz w:val="18"/>
                <w:szCs w:val="23"/>
                <w:lang w:val="es-ES_tradnl"/>
              </w:rPr>
            </w:pPr>
            <w:r w:rsidRPr="001A1713">
              <w:rPr>
                <w:rFonts w:asciiTheme="minorHAnsi" w:hAnsiTheme="minorHAnsi" w:cs="Arial"/>
                <w:b/>
                <w:sz w:val="18"/>
                <w:szCs w:val="23"/>
                <w:lang w:val="es-ES_tradnl"/>
              </w:rPr>
              <w:t>Estudio final:</w:t>
            </w:r>
            <w:r w:rsidRPr="001A1713">
              <w:rPr>
                <w:rFonts w:asciiTheme="minorHAnsi" w:hAnsiTheme="minorHAnsi" w:cs="Arial"/>
                <w:sz w:val="18"/>
                <w:szCs w:val="23"/>
                <w:lang w:val="es-ES_tradnl"/>
              </w:rPr>
              <w:t xml:space="preserve"> Los participantes (n=507) en el proceso de evaluación han sido estudiantes de diversos Grados y Masters educativos de la Barcelona University (48%), de Oviedo University (27%) y de Valencia University (25%)</w:t>
            </w:r>
          </w:p>
        </w:tc>
      </w:tr>
      <w:tr w:rsidR="00392390" w:rsidRPr="001A1713" w:rsidTr="004E5D50">
        <w:trPr>
          <w:trHeight w:val="75"/>
        </w:trPr>
        <w:tc>
          <w:tcPr>
            <w:cnfStyle w:val="001000000000"/>
            <w:tcW w:w="2802" w:type="dxa"/>
            <w:vMerge/>
            <w:vAlign w:val="center"/>
          </w:tcPr>
          <w:p w:rsidR="00392390" w:rsidRPr="001A1713" w:rsidRDefault="00392390" w:rsidP="002C0BD0">
            <w:pPr>
              <w:pStyle w:val="Prrafodelista"/>
              <w:numPr>
                <w:ilvl w:val="1"/>
                <w:numId w:val="2"/>
              </w:numPr>
              <w:tabs>
                <w:tab w:val="left" w:pos="284"/>
              </w:tabs>
              <w:ind w:left="0" w:firstLine="0"/>
              <w:jc w:val="center"/>
              <w:rPr>
                <w:rFonts w:cs="Arial"/>
                <w:b w:val="0"/>
                <w:sz w:val="20"/>
                <w:lang w:val="es-ES_tradnl"/>
              </w:rPr>
            </w:pPr>
          </w:p>
        </w:tc>
        <w:tc>
          <w:tcPr>
            <w:tcW w:w="2693" w:type="dxa"/>
            <w:shd w:val="clear" w:color="auto" w:fill="FFFFFF" w:themeFill="background1"/>
            <w:vAlign w:val="center"/>
          </w:tcPr>
          <w:p w:rsidR="00392390" w:rsidRPr="001A1713" w:rsidRDefault="004C2F76" w:rsidP="002C0BD0">
            <w:pPr>
              <w:pStyle w:val="Default"/>
              <w:ind w:firstLine="0"/>
              <w:jc w:val="center"/>
              <w:cnfStyle w:val="000000000000"/>
              <w:rPr>
                <w:rFonts w:asciiTheme="minorHAnsi" w:hAnsiTheme="minorHAnsi" w:cs="Arial"/>
                <w:sz w:val="18"/>
              </w:rPr>
            </w:pPr>
            <w:r w:rsidRPr="001A1713">
              <w:rPr>
                <w:rFonts w:asciiTheme="minorHAnsi" w:hAnsiTheme="minorHAnsi" w:cs="Arial"/>
                <w:sz w:val="18"/>
              </w:rPr>
              <w:t>1.3 Formular una propuesta de desarrollo de las mismas en función de los resultados obtenidos</w:t>
            </w:r>
            <w:r w:rsidR="00A87201" w:rsidRPr="001A1713">
              <w:rPr>
                <w:rFonts w:asciiTheme="minorHAnsi" w:hAnsiTheme="minorHAnsi" w:cs="Arial"/>
                <w:sz w:val="18"/>
              </w:rPr>
              <w:t>.</w:t>
            </w:r>
          </w:p>
        </w:tc>
        <w:tc>
          <w:tcPr>
            <w:tcW w:w="4111" w:type="dxa"/>
            <w:shd w:val="clear" w:color="auto" w:fill="FFFFFF" w:themeFill="background1"/>
            <w:vAlign w:val="center"/>
          </w:tcPr>
          <w:p w:rsidR="00392390" w:rsidRPr="001A1713" w:rsidRDefault="0071387C" w:rsidP="00083D76">
            <w:pPr>
              <w:pStyle w:val="Default"/>
              <w:ind w:firstLine="0"/>
              <w:cnfStyle w:val="000000000000"/>
              <w:rPr>
                <w:rFonts w:asciiTheme="minorHAnsi" w:hAnsiTheme="minorHAnsi" w:cs="Arial"/>
                <w:sz w:val="23"/>
                <w:szCs w:val="23"/>
                <w:lang w:val="es-ES_tradnl"/>
              </w:rPr>
            </w:pPr>
            <w:r w:rsidRPr="001A1713">
              <w:rPr>
                <w:rFonts w:asciiTheme="minorHAnsi" w:hAnsiTheme="minorHAnsi" w:cs="Arial"/>
                <w:sz w:val="18"/>
                <w:szCs w:val="23"/>
                <w:lang w:val="es-ES_tradnl"/>
              </w:rPr>
              <w:t>Exploración de los modelos pedagógicos</w:t>
            </w:r>
            <w:r w:rsidR="00083D76">
              <w:rPr>
                <w:rFonts w:asciiTheme="minorHAnsi" w:hAnsiTheme="minorHAnsi" w:cs="Arial"/>
                <w:sz w:val="18"/>
                <w:szCs w:val="23"/>
                <w:lang w:val="es-ES_tradnl"/>
              </w:rPr>
              <w:t>. Componentes y determinantes</w:t>
            </w:r>
          </w:p>
        </w:tc>
      </w:tr>
      <w:tr w:rsidR="00392390" w:rsidRPr="001A1713" w:rsidTr="004E5D50">
        <w:trPr>
          <w:cnfStyle w:val="000000100000"/>
        </w:trPr>
        <w:tc>
          <w:tcPr>
            <w:cnfStyle w:val="001000000000"/>
            <w:tcW w:w="9606" w:type="dxa"/>
            <w:gridSpan w:val="3"/>
            <w:tcBorders>
              <w:left w:val="none" w:sz="0" w:space="0" w:color="auto"/>
              <w:right w:val="none" w:sz="0" w:space="0" w:color="auto"/>
            </w:tcBorders>
            <w:shd w:val="clear" w:color="auto" w:fill="C6D9F1" w:themeFill="text2" w:themeFillTint="33"/>
            <w:vAlign w:val="center"/>
          </w:tcPr>
          <w:p w:rsidR="00147B44" w:rsidRPr="001A1713" w:rsidRDefault="00147B44" w:rsidP="002C0BD0">
            <w:pPr>
              <w:pStyle w:val="Default"/>
              <w:ind w:firstLine="0"/>
              <w:jc w:val="both"/>
              <w:rPr>
                <w:rFonts w:asciiTheme="minorHAnsi" w:hAnsiTheme="minorHAnsi" w:cs="Arial"/>
                <w:sz w:val="20"/>
                <w:szCs w:val="23"/>
                <w:lang w:val="es-ES_tradnl"/>
              </w:rPr>
            </w:pPr>
          </w:p>
          <w:p w:rsidR="00147B44" w:rsidRPr="001A1713" w:rsidRDefault="00147B44" w:rsidP="00147B44">
            <w:pPr>
              <w:pStyle w:val="Default"/>
              <w:ind w:firstLine="0"/>
              <w:jc w:val="center"/>
              <w:rPr>
                <w:rFonts w:asciiTheme="minorHAnsi" w:hAnsiTheme="minorHAnsi" w:cs="Arial"/>
                <w:sz w:val="20"/>
                <w:szCs w:val="23"/>
                <w:lang w:val="es-ES_tradnl"/>
              </w:rPr>
            </w:pPr>
            <w:r w:rsidRPr="001A1713">
              <w:rPr>
                <w:rFonts w:asciiTheme="minorHAnsi" w:hAnsiTheme="minorHAnsi" w:cs="Arial"/>
                <w:sz w:val="20"/>
                <w:szCs w:val="23"/>
                <w:lang w:val="es-ES_tradnl"/>
              </w:rPr>
              <w:t>VALORACIÓN DEL NIVEL DE CUMPLIMIENTO</w:t>
            </w:r>
          </w:p>
          <w:p w:rsidR="00147B44" w:rsidRPr="001A1713" w:rsidRDefault="00147B44" w:rsidP="002C0BD0">
            <w:pPr>
              <w:pStyle w:val="Default"/>
              <w:ind w:firstLine="0"/>
              <w:jc w:val="both"/>
              <w:rPr>
                <w:rFonts w:asciiTheme="minorHAnsi" w:hAnsiTheme="minorHAnsi" w:cs="Arial"/>
                <w:sz w:val="20"/>
                <w:szCs w:val="23"/>
                <w:lang w:val="es-ES_tradnl"/>
              </w:rPr>
            </w:pPr>
          </w:p>
          <w:p w:rsidR="0071387C" w:rsidRPr="001A1713" w:rsidRDefault="0071387C" w:rsidP="0004175D">
            <w:pPr>
              <w:pStyle w:val="Default"/>
              <w:spacing w:after="120"/>
              <w:ind w:firstLine="0"/>
              <w:rPr>
                <w:rFonts w:asciiTheme="minorHAnsi" w:hAnsiTheme="minorHAnsi" w:cs="Arial"/>
                <w:sz w:val="18"/>
                <w:szCs w:val="23"/>
                <w:lang w:val="es-ES_tradnl"/>
              </w:rPr>
            </w:pPr>
            <w:r w:rsidRPr="001A1713">
              <w:rPr>
                <w:rFonts w:asciiTheme="minorHAnsi" w:hAnsiTheme="minorHAnsi" w:cs="Arial"/>
                <w:b w:val="0"/>
                <w:sz w:val="18"/>
                <w:szCs w:val="23"/>
                <w:lang w:val="es-ES_tradnl"/>
              </w:rPr>
              <w:t xml:space="preserve">Se valora satisfactoriamente el nivel de cumplimiento de este objetivo pese a que el último objetivo específico está sin finalizar se considera que el disponer de la </w:t>
            </w:r>
            <w:r w:rsidRPr="001A1713">
              <w:rPr>
                <w:rFonts w:asciiTheme="minorHAnsi" w:hAnsiTheme="minorHAnsi" w:cs="Arial"/>
                <w:sz w:val="18"/>
                <w:szCs w:val="23"/>
                <w:lang w:val="es-ES_tradnl"/>
              </w:rPr>
              <w:t xml:space="preserve">Escala trabajo colaborativo interprofesional (Aneas &amp; Vilà,2015) </w:t>
            </w:r>
            <w:r w:rsidRPr="001A1713">
              <w:rPr>
                <w:rFonts w:asciiTheme="minorHAnsi" w:hAnsiTheme="minorHAnsi" w:cs="Arial"/>
                <w:b w:val="0"/>
                <w:sz w:val="18"/>
                <w:szCs w:val="23"/>
                <w:lang w:val="es-ES_tradnl"/>
              </w:rPr>
              <w:t>es una importante aportación tanto a nivel nacional e internacional. Dado que es el primer instrumento válido y fiable para evaluar dichas competencias clave en contextos educativos y en castellano en todo el mundo</w:t>
            </w:r>
            <w:r w:rsidRPr="001A1713">
              <w:rPr>
                <w:rFonts w:asciiTheme="minorHAnsi" w:hAnsiTheme="minorHAnsi" w:cs="Arial"/>
                <w:sz w:val="18"/>
                <w:szCs w:val="23"/>
                <w:lang w:val="es-ES_tradnl"/>
              </w:rPr>
              <w:t>.</w:t>
            </w:r>
          </w:p>
          <w:p w:rsidR="0071387C" w:rsidRPr="001A1713" w:rsidRDefault="000C7154" w:rsidP="0004175D">
            <w:pPr>
              <w:pStyle w:val="Default"/>
              <w:spacing w:after="120"/>
              <w:ind w:firstLine="0"/>
              <w:jc w:val="both"/>
              <w:rPr>
                <w:rFonts w:asciiTheme="minorHAnsi" w:hAnsiTheme="minorHAnsi" w:cs="Arial"/>
                <w:b w:val="0"/>
                <w:sz w:val="18"/>
                <w:szCs w:val="23"/>
                <w:lang w:val="es-ES_tradnl"/>
              </w:rPr>
            </w:pPr>
            <w:r w:rsidRPr="001A1713">
              <w:rPr>
                <w:rFonts w:asciiTheme="minorHAnsi" w:hAnsiTheme="minorHAnsi" w:cs="Arial"/>
                <w:b w:val="0"/>
                <w:sz w:val="18"/>
                <w:szCs w:val="23"/>
                <w:lang w:val="es-ES_tradnl"/>
              </w:rPr>
              <w:t>La versión educativa y en español de la (AITCS) incluye 3 subescalas: Partnership (21 ítems), Cooperación (11 ítems) y Coordinación (5 ítems). Su fiabilidad general es de 0,954 que explican el 50,1% de la varianza. La estimación de la consistencia interna de la fiabilidad de cada subescala varía de 0.724 a 0.921. Algunas diferencias entre la estructura factorial del AITCS y esta nueva versión han sido detectadas pero no afectan a la conclusión de que es un instrumento fiable y válido.</w:t>
            </w:r>
            <w:r w:rsidR="0071387C" w:rsidRPr="001A1713">
              <w:rPr>
                <w:rFonts w:asciiTheme="minorHAnsi" w:hAnsiTheme="minorHAnsi" w:cs="Arial"/>
                <w:b w:val="0"/>
                <w:sz w:val="18"/>
                <w:szCs w:val="23"/>
                <w:lang w:val="es-ES_tradnl"/>
              </w:rPr>
              <w:t xml:space="preserve"> Las puntuaciones de la adaptación educativa y Española de la escala AEITCS son moderados / altos (media de 147 sobre 185), ver tabla 2. Estas puntuaciones muestras diferencias significativas según el género de los alumnos, la experiencia profesional, las titulaciones y la universidad. Las puntuaciones de las chicas son significativamente superiores que las de los chicos en el total de la escala y, especialmente, en las dimensiones partnership y cooperación (</w:t>
            </w:r>
            <w:r w:rsidR="0071387C" w:rsidRPr="001A1713">
              <w:rPr>
                <w:rFonts w:asciiTheme="minorHAnsi" w:hAnsiTheme="minorHAnsi" w:cs="Arial"/>
                <w:b w:val="0"/>
                <w:sz w:val="18"/>
                <w:szCs w:val="23"/>
                <w:lang w:val="es-ES_tradnl"/>
              </w:rPr>
              <w:t xml:space="preserve">=0.05). Las puntuaciones de la dimensión de coordinación son similares entre géneros. </w:t>
            </w:r>
          </w:p>
          <w:p w:rsidR="0071387C" w:rsidRPr="001A1713" w:rsidRDefault="0071387C" w:rsidP="0004175D">
            <w:pPr>
              <w:pStyle w:val="Textoindependienteprimerasangra"/>
              <w:spacing w:after="120"/>
              <w:ind w:firstLine="0"/>
              <w:rPr>
                <w:rFonts w:asciiTheme="minorHAnsi" w:eastAsiaTheme="minorEastAsia" w:hAnsiTheme="minorHAnsi" w:cs="Arial"/>
                <w:b w:val="0"/>
                <w:color w:val="000000"/>
                <w:sz w:val="18"/>
                <w:szCs w:val="23"/>
                <w:lang w:val="es-ES_tradnl" w:eastAsia="en-US"/>
              </w:rPr>
            </w:pPr>
            <w:r w:rsidRPr="001A1713">
              <w:rPr>
                <w:rFonts w:asciiTheme="minorHAnsi" w:eastAsiaTheme="minorEastAsia" w:hAnsiTheme="minorHAnsi" w:cs="Arial"/>
                <w:b w:val="0"/>
                <w:color w:val="000000"/>
                <w:sz w:val="18"/>
                <w:szCs w:val="23"/>
                <w:lang w:val="es-ES_tradnl" w:eastAsia="en-US"/>
              </w:rPr>
              <w:t xml:space="preserve">Los estudiantes del grado de Pedagogía puntúan significativamente más bajo que los de Formación del profesorado en el total de la escala (F=5.92, p=0.049, medido con Tukey HSD para las diferencias entre grupos), y especialmente en la dimensión cooperación. </w:t>
            </w:r>
          </w:p>
          <w:p w:rsidR="0071387C" w:rsidRPr="001A1713" w:rsidRDefault="0071387C" w:rsidP="0004175D">
            <w:pPr>
              <w:pStyle w:val="Textoindependienteprimerasangra"/>
              <w:spacing w:after="120"/>
              <w:ind w:firstLine="0"/>
              <w:rPr>
                <w:rFonts w:asciiTheme="minorHAnsi" w:eastAsiaTheme="minorEastAsia" w:hAnsiTheme="minorHAnsi" w:cs="Arial"/>
                <w:b w:val="0"/>
                <w:color w:val="000000"/>
                <w:sz w:val="18"/>
                <w:szCs w:val="23"/>
                <w:lang w:val="es-ES_tradnl" w:eastAsia="en-US"/>
              </w:rPr>
            </w:pPr>
            <w:r w:rsidRPr="001A1713">
              <w:rPr>
                <w:rFonts w:asciiTheme="minorHAnsi" w:eastAsiaTheme="minorEastAsia" w:hAnsiTheme="minorHAnsi" w:cs="Arial"/>
                <w:b w:val="0"/>
                <w:color w:val="000000"/>
                <w:sz w:val="18"/>
                <w:szCs w:val="23"/>
                <w:lang w:val="es-ES_tradnl" w:eastAsia="en-US"/>
              </w:rPr>
              <w:t>Finalmente, los estudiantes de la University of Oviedo puntuaron significativamente más bajo que los de la Universidad de Barcelona y de Valencia en el total de la escala AITCS (F= -6.08, p=0.010, and F= -10.96, p=0.000, respectivamente . En las tres dimensiones se aprecia la misma tendencia.</w:t>
            </w:r>
          </w:p>
          <w:p w:rsidR="000C7154" w:rsidRPr="0004175D" w:rsidRDefault="00D12A32" w:rsidP="0004175D">
            <w:pPr>
              <w:pStyle w:val="Textoindependienteprimerasangra"/>
              <w:spacing w:after="120"/>
              <w:ind w:firstLine="0"/>
              <w:rPr>
                <w:rFonts w:asciiTheme="minorHAnsi" w:eastAsiaTheme="minorEastAsia" w:hAnsiTheme="minorHAnsi" w:cs="Arial"/>
                <w:b w:val="0"/>
                <w:color w:val="000000"/>
                <w:sz w:val="18"/>
                <w:szCs w:val="23"/>
                <w:lang w:val="es-ES_tradnl" w:eastAsia="en-US"/>
              </w:rPr>
            </w:pPr>
            <w:r w:rsidRPr="001A1713">
              <w:rPr>
                <w:rFonts w:asciiTheme="minorHAnsi" w:eastAsiaTheme="minorEastAsia" w:hAnsiTheme="minorHAnsi" w:cs="Arial"/>
                <w:b w:val="0"/>
                <w:color w:val="000000"/>
                <w:sz w:val="18"/>
                <w:szCs w:val="23"/>
                <w:lang w:val="es-ES_tradnl" w:eastAsia="en-US"/>
              </w:rPr>
              <w:t>Queda pendiente desarrollar  la propuesta de pedagógica para el desarrollo de estas competencias.</w:t>
            </w:r>
          </w:p>
        </w:tc>
      </w:tr>
    </w:tbl>
    <w:p w:rsidR="00392390" w:rsidRPr="001A1713" w:rsidRDefault="00392390" w:rsidP="006D4C80">
      <w:pPr>
        <w:pStyle w:val="Ttulo1"/>
        <w:spacing w:before="0" w:line="240" w:lineRule="auto"/>
        <w:jc w:val="center"/>
        <w:rPr>
          <w:rFonts w:asciiTheme="minorHAnsi" w:hAnsiTheme="minorHAnsi" w:cs="Arial"/>
          <w:sz w:val="23"/>
          <w:szCs w:val="23"/>
          <w:lang w:val="es-ES_tradnl"/>
        </w:rPr>
      </w:pPr>
    </w:p>
    <w:tbl>
      <w:tblPr>
        <w:tblStyle w:val="Sombreadoclaro-nfasis6"/>
        <w:tblW w:w="9606" w:type="dxa"/>
        <w:tblBorders>
          <w:top w:val="single" w:sz="6" w:space="0" w:color="1F497D" w:themeColor="text2"/>
          <w:left w:val="single" w:sz="6" w:space="0" w:color="1F497D" w:themeColor="text2"/>
          <w:bottom w:val="single" w:sz="6" w:space="0" w:color="1F497D" w:themeColor="text2"/>
          <w:right w:val="single" w:sz="6" w:space="0" w:color="1F497D" w:themeColor="text2"/>
          <w:insideH w:val="single" w:sz="6" w:space="0" w:color="1F497D" w:themeColor="text2"/>
          <w:insideV w:val="single" w:sz="6" w:space="0" w:color="1F497D" w:themeColor="text2"/>
        </w:tblBorders>
        <w:tblLook w:val="04A0"/>
      </w:tblPr>
      <w:tblGrid>
        <w:gridCol w:w="2802"/>
        <w:gridCol w:w="2693"/>
        <w:gridCol w:w="4111"/>
      </w:tblGrid>
      <w:tr w:rsidR="00392390" w:rsidRPr="001A1713" w:rsidTr="004E5D50">
        <w:trPr>
          <w:cnfStyle w:val="100000000000"/>
        </w:trPr>
        <w:tc>
          <w:tcPr>
            <w:cnfStyle w:val="001000000000"/>
            <w:tcW w:w="9606" w:type="dxa"/>
            <w:gridSpan w:val="3"/>
            <w:tcBorders>
              <w:top w:val="none" w:sz="0" w:space="0" w:color="auto"/>
              <w:left w:val="none" w:sz="0" w:space="0" w:color="auto"/>
              <w:bottom w:val="none" w:sz="0" w:space="0" w:color="auto"/>
              <w:right w:val="none" w:sz="0" w:space="0" w:color="auto"/>
            </w:tcBorders>
            <w:vAlign w:val="center"/>
          </w:tcPr>
          <w:p w:rsidR="00392390" w:rsidRPr="001A1713" w:rsidRDefault="00392390" w:rsidP="00C803CB">
            <w:pPr>
              <w:pStyle w:val="Default"/>
              <w:spacing w:before="120" w:after="120"/>
              <w:ind w:firstLine="0"/>
              <w:rPr>
                <w:rFonts w:asciiTheme="minorHAnsi" w:hAnsiTheme="minorHAnsi" w:cs="Arial"/>
                <w:sz w:val="20"/>
                <w:szCs w:val="20"/>
                <w:lang w:val="es-ES_tradnl"/>
              </w:rPr>
            </w:pPr>
            <w:r w:rsidRPr="001A1713">
              <w:rPr>
                <w:rFonts w:asciiTheme="minorHAnsi" w:hAnsiTheme="minorHAnsi" w:cs="Arial"/>
                <w:sz w:val="20"/>
                <w:szCs w:val="20"/>
                <w:lang w:val="es-ES_tradnl"/>
              </w:rPr>
              <w:t>OBJETI</w:t>
            </w:r>
            <w:r w:rsidR="00C803CB" w:rsidRPr="001A1713">
              <w:rPr>
                <w:rFonts w:asciiTheme="minorHAnsi" w:hAnsiTheme="minorHAnsi" w:cs="Arial"/>
                <w:sz w:val="20"/>
                <w:szCs w:val="20"/>
                <w:lang w:val="es-ES_tradnl"/>
              </w:rPr>
              <w:t>VO</w:t>
            </w:r>
            <w:r w:rsidRPr="001A1713">
              <w:rPr>
                <w:rFonts w:asciiTheme="minorHAnsi" w:hAnsiTheme="minorHAnsi" w:cs="Arial"/>
                <w:sz w:val="20"/>
                <w:szCs w:val="20"/>
                <w:lang w:val="es-ES_tradnl"/>
              </w:rPr>
              <w:t xml:space="preserve"> </w:t>
            </w:r>
            <w:r w:rsidR="0049039F" w:rsidRPr="001A1713">
              <w:rPr>
                <w:rFonts w:asciiTheme="minorHAnsi" w:hAnsiTheme="minorHAnsi" w:cs="Arial"/>
                <w:sz w:val="20"/>
                <w:szCs w:val="20"/>
                <w:lang w:val="es-ES_tradnl"/>
              </w:rPr>
              <w:t>2</w:t>
            </w:r>
          </w:p>
        </w:tc>
      </w:tr>
      <w:tr w:rsidR="00392390" w:rsidRPr="001A1713" w:rsidTr="004E5D50">
        <w:trPr>
          <w:cnfStyle w:val="000000100000"/>
        </w:trPr>
        <w:tc>
          <w:tcPr>
            <w:cnfStyle w:val="001000000000"/>
            <w:tcW w:w="2802" w:type="dxa"/>
            <w:tcBorders>
              <w:left w:val="none" w:sz="0" w:space="0" w:color="auto"/>
              <w:right w:val="none" w:sz="0" w:space="0" w:color="auto"/>
            </w:tcBorders>
            <w:shd w:val="clear" w:color="auto" w:fill="C6D9F1" w:themeFill="text2" w:themeFillTint="33"/>
            <w:vAlign w:val="center"/>
          </w:tcPr>
          <w:p w:rsidR="00392390" w:rsidRPr="001A1713" w:rsidRDefault="00392390" w:rsidP="00BB490F">
            <w:pPr>
              <w:pStyle w:val="Default"/>
              <w:ind w:firstLine="0"/>
              <w:jc w:val="center"/>
              <w:rPr>
                <w:rFonts w:asciiTheme="minorHAnsi" w:hAnsiTheme="minorHAnsi" w:cs="Arial"/>
                <w:sz w:val="20"/>
                <w:szCs w:val="20"/>
                <w:lang w:val="es-ES_tradnl"/>
              </w:rPr>
            </w:pPr>
            <w:r w:rsidRPr="001A1713">
              <w:rPr>
                <w:rFonts w:asciiTheme="minorHAnsi" w:hAnsiTheme="minorHAnsi" w:cs="Arial"/>
                <w:sz w:val="20"/>
                <w:szCs w:val="20"/>
                <w:lang w:val="es-ES_tradnl"/>
              </w:rPr>
              <w:t>OBJETIVOS  ESPECÍFICOS</w:t>
            </w:r>
          </w:p>
        </w:tc>
        <w:tc>
          <w:tcPr>
            <w:tcW w:w="2693" w:type="dxa"/>
            <w:tcBorders>
              <w:left w:val="none" w:sz="0" w:space="0" w:color="auto"/>
              <w:right w:val="none" w:sz="0" w:space="0" w:color="auto"/>
            </w:tcBorders>
            <w:shd w:val="clear" w:color="auto" w:fill="C6D9F1" w:themeFill="text2" w:themeFillTint="33"/>
            <w:vAlign w:val="center"/>
          </w:tcPr>
          <w:p w:rsidR="00392390" w:rsidRPr="001A1713" w:rsidRDefault="00392390" w:rsidP="002C0BD0">
            <w:pPr>
              <w:pStyle w:val="Default"/>
              <w:ind w:firstLine="0"/>
              <w:jc w:val="center"/>
              <w:cnfStyle w:val="000000100000"/>
              <w:rPr>
                <w:rFonts w:asciiTheme="minorHAnsi" w:hAnsiTheme="minorHAnsi" w:cs="Arial"/>
                <w:b/>
                <w:sz w:val="20"/>
                <w:szCs w:val="20"/>
                <w:lang w:val="es-ES_tradnl"/>
              </w:rPr>
            </w:pPr>
            <w:r w:rsidRPr="001A1713">
              <w:rPr>
                <w:rFonts w:asciiTheme="minorHAnsi" w:hAnsiTheme="minorHAnsi" w:cs="Arial"/>
                <w:b/>
                <w:sz w:val="20"/>
                <w:szCs w:val="20"/>
                <w:lang w:val="es-ES_tradnl"/>
              </w:rPr>
              <w:t>ACTIVIDADES PREVISTAS</w:t>
            </w:r>
          </w:p>
        </w:tc>
        <w:tc>
          <w:tcPr>
            <w:tcW w:w="4111" w:type="dxa"/>
            <w:tcBorders>
              <w:left w:val="none" w:sz="0" w:space="0" w:color="auto"/>
              <w:right w:val="none" w:sz="0" w:space="0" w:color="auto"/>
            </w:tcBorders>
            <w:shd w:val="clear" w:color="auto" w:fill="C6D9F1" w:themeFill="text2" w:themeFillTint="33"/>
            <w:vAlign w:val="center"/>
          </w:tcPr>
          <w:p w:rsidR="00392390" w:rsidRPr="001A1713" w:rsidRDefault="00392390" w:rsidP="002C0BD0">
            <w:pPr>
              <w:pStyle w:val="Default"/>
              <w:ind w:firstLine="0"/>
              <w:jc w:val="center"/>
              <w:cnfStyle w:val="000000100000"/>
              <w:rPr>
                <w:rFonts w:asciiTheme="minorHAnsi" w:hAnsiTheme="minorHAnsi" w:cs="Arial"/>
                <w:b/>
                <w:sz w:val="20"/>
                <w:szCs w:val="20"/>
                <w:lang w:val="es-ES_tradnl"/>
              </w:rPr>
            </w:pPr>
            <w:r w:rsidRPr="001A1713">
              <w:rPr>
                <w:rFonts w:asciiTheme="minorHAnsi" w:hAnsiTheme="minorHAnsi" w:cs="Arial"/>
                <w:b/>
                <w:sz w:val="20"/>
                <w:szCs w:val="20"/>
                <w:lang w:val="es-ES_tradnl"/>
              </w:rPr>
              <w:t>ACTIVIDADES REALIZADAS</w:t>
            </w:r>
          </w:p>
        </w:tc>
      </w:tr>
      <w:tr w:rsidR="00392390" w:rsidRPr="001A1713" w:rsidTr="004E5D50">
        <w:trPr>
          <w:trHeight w:val="697"/>
        </w:trPr>
        <w:tc>
          <w:tcPr>
            <w:cnfStyle w:val="001000000000"/>
            <w:tcW w:w="2802" w:type="dxa"/>
            <w:vMerge w:val="restart"/>
            <w:vAlign w:val="center"/>
          </w:tcPr>
          <w:p w:rsidR="00392390" w:rsidRPr="001A1713" w:rsidRDefault="0049039F" w:rsidP="0049039F">
            <w:pPr>
              <w:pStyle w:val="Prrafodelista"/>
              <w:tabs>
                <w:tab w:val="left" w:pos="284"/>
              </w:tabs>
              <w:ind w:left="0" w:firstLine="0"/>
              <w:rPr>
                <w:rFonts w:cs="Arial"/>
                <w:b w:val="0"/>
                <w:color w:val="auto"/>
                <w:sz w:val="18"/>
              </w:rPr>
            </w:pPr>
            <w:r w:rsidRPr="001A1713">
              <w:rPr>
                <w:rFonts w:cs="Arial"/>
                <w:b w:val="0"/>
                <w:bCs w:val="0"/>
                <w:color w:val="000000"/>
                <w:sz w:val="18"/>
                <w:szCs w:val="24"/>
              </w:rPr>
              <w:t xml:space="preserve">Analizar las estrategias de evaluación de los </w:t>
            </w:r>
            <w:r w:rsidR="00E87040" w:rsidRPr="001A1713">
              <w:rPr>
                <w:rFonts w:cs="Arial"/>
                <w:b w:val="0"/>
                <w:bCs w:val="0"/>
                <w:color w:val="000000"/>
                <w:sz w:val="18"/>
                <w:szCs w:val="24"/>
              </w:rPr>
              <w:t xml:space="preserve">resultados de </w:t>
            </w:r>
            <w:r w:rsidRPr="001A1713">
              <w:rPr>
                <w:rFonts w:cs="Arial"/>
                <w:b w:val="0"/>
                <w:bCs w:val="0"/>
                <w:color w:val="000000"/>
                <w:sz w:val="18"/>
                <w:szCs w:val="24"/>
              </w:rPr>
              <w:t xml:space="preserve">aprendizajes aplicados en las Prácticas Externas de los grados y </w:t>
            </w:r>
            <w:r w:rsidRPr="001A1713">
              <w:rPr>
                <w:rFonts w:cs="Arial"/>
                <w:b w:val="0"/>
                <w:bCs w:val="0"/>
                <w:color w:val="000000"/>
                <w:sz w:val="18"/>
                <w:szCs w:val="24"/>
              </w:rPr>
              <w:lastRenderedPageBreak/>
              <w:t>*másteres presentes</w:t>
            </w:r>
            <w:r w:rsidRPr="001A1713">
              <w:rPr>
                <w:rFonts w:cs="Arial"/>
                <w:sz w:val="18"/>
              </w:rPr>
              <w:br/>
            </w:r>
            <w:r w:rsidRPr="001A1713">
              <w:rPr>
                <w:rFonts w:cs="Arial"/>
                <w:sz w:val="18"/>
              </w:rPr>
              <w:br/>
            </w:r>
          </w:p>
        </w:tc>
        <w:tc>
          <w:tcPr>
            <w:tcW w:w="2693" w:type="dxa"/>
            <w:vAlign w:val="center"/>
          </w:tcPr>
          <w:p w:rsidR="00392390" w:rsidRPr="001A1713" w:rsidRDefault="0049039F" w:rsidP="00D12A32">
            <w:pPr>
              <w:pStyle w:val="Default"/>
              <w:ind w:firstLine="0"/>
              <w:cnfStyle w:val="000000000000"/>
              <w:rPr>
                <w:rFonts w:asciiTheme="minorHAnsi" w:hAnsiTheme="minorHAnsi" w:cs="Arial"/>
                <w:sz w:val="18"/>
                <w:szCs w:val="23"/>
                <w:lang w:val="es-ES_tradnl"/>
              </w:rPr>
            </w:pPr>
            <w:r w:rsidRPr="001A1713">
              <w:rPr>
                <w:rFonts w:asciiTheme="minorHAnsi" w:hAnsiTheme="minorHAnsi" w:cs="Arial"/>
                <w:sz w:val="18"/>
              </w:rPr>
              <w:lastRenderedPageBreak/>
              <w:t>2.1. Crear un registro de análisis comparativo con las dimensiones, indicadores y criterios</w:t>
            </w:r>
            <w:r w:rsidRPr="001A1713">
              <w:rPr>
                <w:rFonts w:asciiTheme="minorHAnsi" w:hAnsiTheme="minorHAnsi" w:cs="Arial"/>
                <w:sz w:val="18"/>
              </w:rPr>
              <w:br/>
            </w:r>
          </w:p>
        </w:tc>
        <w:tc>
          <w:tcPr>
            <w:tcW w:w="4111" w:type="dxa"/>
            <w:vAlign w:val="center"/>
          </w:tcPr>
          <w:p w:rsidR="00392390" w:rsidRPr="001A1713" w:rsidRDefault="00E87040" w:rsidP="00D12A32">
            <w:pPr>
              <w:pStyle w:val="Default"/>
              <w:ind w:firstLine="0"/>
              <w:cnfStyle w:val="000000000000"/>
              <w:rPr>
                <w:rFonts w:asciiTheme="minorHAnsi" w:hAnsiTheme="minorHAnsi" w:cs="Arial"/>
                <w:sz w:val="18"/>
                <w:szCs w:val="23"/>
                <w:lang w:val="es-ES_tradnl"/>
              </w:rPr>
            </w:pPr>
            <w:r w:rsidRPr="001A1713">
              <w:rPr>
                <w:rFonts w:asciiTheme="minorHAnsi" w:hAnsiTheme="minorHAnsi" w:cs="Arial"/>
                <w:sz w:val="18"/>
                <w:szCs w:val="23"/>
                <w:lang w:val="es-ES_tradnl"/>
              </w:rPr>
              <w:lastRenderedPageBreak/>
              <w:t>Realización del marco conceptual en el que se ha definido el concepto de resultado de aprendizaje</w:t>
            </w:r>
            <w:r w:rsidR="00392390" w:rsidRPr="001A1713">
              <w:rPr>
                <w:rFonts w:asciiTheme="minorHAnsi" w:hAnsiTheme="minorHAnsi" w:cs="Arial"/>
                <w:sz w:val="18"/>
                <w:szCs w:val="23"/>
                <w:lang w:val="es-ES_tradnl"/>
              </w:rPr>
              <w:t>.</w:t>
            </w:r>
          </w:p>
          <w:p w:rsidR="00E87040" w:rsidRPr="001A1713" w:rsidRDefault="00E87040" w:rsidP="00D12A32">
            <w:pPr>
              <w:pStyle w:val="Default"/>
              <w:ind w:firstLine="0"/>
              <w:cnfStyle w:val="000000000000"/>
              <w:rPr>
                <w:rFonts w:asciiTheme="minorHAnsi" w:hAnsiTheme="minorHAnsi" w:cs="Arial"/>
                <w:sz w:val="18"/>
                <w:szCs w:val="23"/>
                <w:lang w:val="es-ES_tradnl"/>
              </w:rPr>
            </w:pPr>
            <w:r w:rsidRPr="001A1713">
              <w:rPr>
                <w:rFonts w:asciiTheme="minorHAnsi" w:hAnsiTheme="minorHAnsi" w:cs="Arial"/>
                <w:sz w:val="18"/>
                <w:szCs w:val="23"/>
                <w:lang w:val="es-ES_tradnl"/>
              </w:rPr>
              <w:t>Creación del registro de análisis comparativo</w:t>
            </w:r>
          </w:p>
          <w:p w:rsidR="0052128E" w:rsidRPr="001A1713" w:rsidRDefault="0052128E" w:rsidP="00D12A32">
            <w:pPr>
              <w:pStyle w:val="Default"/>
              <w:ind w:firstLine="0"/>
              <w:cnfStyle w:val="000000000000"/>
              <w:rPr>
                <w:rFonts w:asciiTheme="minorHAnsi" w:hAnsiTheme="minorHAnsi" w:cs="Arial"/>
                <w:sz w:val="18"/>
                <w:szCs w:val="23"/>
                <w:lang w:val="es-ES_tradnl"/>
              </w:rPr>
            </w:pPr>
            <w:r w:rsidRPr="001A1713">
              <w:rPr>
                <w:rFonts w:asciiTheme="minorHAnsi" w:hAnsiTheme="minorHAnsi" w:cs="Arial"/>
                <w:sz w:val="18"/>
                <w:szCs w:val="23"/>
                <w:lang w:val="es-ES_tradnl"/>
              </w:rPr>
              <w:t xml:space="preserve">Concreción de los estudios de grado y máster de la </w:t>
            </w:r>
            <w:r w:rsidRPr="001A1713">
              <w:rPr>
                <w:rFonts w:asciiTheme="minorHAnsi" w:hAnsiTheme="minorHAnsi" w:cs="Arial"/>
                <w:sz w:val="18"/>
                <w:szCs w:val="23"/>
                <w:lang w:val="es-ES_tradnl"/>
              </w:rPr>
              <w:lastRenderedPageBreak/>
              <w:t>Universitat de Barcelona, Universidad de Oviedo, Universidad de Salamanca y Universidad de Valencia</w:t>
            </w:r>
          </w:p>
        </w:tc>
      </w:tr>
      <w:tr w:rsidR="00392390" w:rsidRPr="001A1713" w:rsidTr="004E5D50">
        <w:trPr>
          <w:cnfStyle w:val="000000100000"/>
          <w:trHeight w:val="612"/>
        </w:trPr>
        <w:tc>
          <w:tcPr>
            <w:cnfStyle w:val="001000000000"/>
            <w:tcW w:w="2802" w:type="dxa"/>
            <w:vMerge/>
            <w:tcBorders>
              <w:left w:val="none" w:sz="0" w:space="0" w:color="auto"/>
              <w:right w:val="none" w:sz="0" w:space="0" w:color="auto"/>
            </w:tcBorders>
            <w:vAlign w:val="center"/>
          </w:tcPr>
          <w:p w:rsidR="00392390" w:rsidRPr="001A1713" w:rsidRDefault="00392390" w:rsidP="002C0BD0">
            <w:pPr>
              <w:pStyle w:val="Prrafodelista"/>
              <w:numPr>
                <w:ilvl w:val="1"/>
                <w:numId w:val="2"/>
              </w:numPr>
              <w:tabs>
                <w:tab w:val="left" w:pos="284"/>
              </w:tabs>
              <w:ind w:left="0" w:firstLine="0"/>
              <w:jc w:val="center"/>
              <w:rPr>
                <w:rFonts w:cs="Arial"/>
                <w:b w:val="0"/>
                <w:sz w:val="18"/>
                <w:lang w:val="es-ES_tradnl"/>
              </w:rPr>
            </w:pPr>
          </w:p>
        </w:tc>
        <w:tc>
          <w:tcPr>
            <w:tcW w:w="2693" w:type="dxa"/>
            <w:tcBorders>
              <w:left w:val="none" w:sz="0" w:space="0" w:color="auto"/>
              <w:right w:val="none" w:sz="0" w:space="0" w:color="auto"/>
            </w:tcBorders>
            <w:shd w:val="clear" w:color="auto" w:fill="C6D9F1" w:themeFill="text2" w:themeFillTint="33"/>
            <w:vAlign w:val="center"/>
          </w:tcPr>
          <w:p w:rsidR="00392390" w:rsidRPr="001A1713" w:rsidRDefault="0049039F" w:rsidP="00D12A32">
            <w:pPr>
              <w:pStyle w:val="Default"/>
              <w:ind w:firstLine="0"/>
              <w:cnfStyle w:val="000000100000"/>
              <w:rPr>
                <w:rFonts w:asciiTheme="minorHAnsi" w:hAnsiTheme="minorHAnsi" w:cs="Arial"/>
                <w:sz w:val="18"/>
                <w:szCs w:val="23"/>
                <w:lang w:val="es-ES_tradnl"/>
              </w:rPr>
            </w:pPr>
            <w:r w:rsidRPr="001A1713">
              <w:rPr>
                <w:rFonts w:asciiTheme="minorHAnsi" w:hAnsiTheme="minorHAnsi" w:cs="Arial"/>
                <w:sz w:val="18"/>
              </w:rPr>
              <w:t>2.2. Recopilar la información por parte de los grados y *másteres implicados</w:t>
            </w:r>
            <w:r w:rsidRPr="001A1713">
              <w:rPr>
                <w:rFonts w:asciiTheme="minorHAnsi" w:hAnsiTheme="minorHAnsi" w:cs="Arial"/>
                <w:sz w:val="18"/>
              </w:rPr>
              <w:br/>
            </w:r>
          </w:p>
        </w:tc>
        <w:tc>
          <w:tcPr>
            <w:tcW w:w="4111" w:type="dxa"/>
            <w:tcBorders>
              <w:left w:val="none" w:sz="0" w:space="0" w:color="auto"/>
              <w:right w:val="none" w:sz="0" w:space="0" w:color="auto"/>
            </w:tcBorders>
            <w:shd w:val="clear" w:color="auto" w:fill="C6D9F1" w:themeFill="text2" w:themeFillTint="33"/>
            <w:vAlign w:val="center"/>
          </w:tcPr>
          <w:p w:rsidR="0052128E" w:rsidRPr="001A1713" w:rsidRDefault="00083D76" w:rsidP="00D12A32">
            <w:pPr>
              <w:pStyle w:val="Default"/>
              <w:ind w:firstLine="0"/>
              <w:cnfStyle w:val="000000100000"/>
              <w:rPr>
                <w:rFonts w:asciiTheme="minorHAnsi" w:hAnsiTheme="minorHAnsi" w:cs="Arial"/>
                <w:sz w:val="18"/>
                <w:szCs w:val="23"/>
                <w:lang w:val="es-ES_tradnl"/>
              </w:rPr>
            </w:pPr>
            <w:r>
              <w:rPr>
                <w:rFonts w:asciiTheme="minorHAnsi" w:hAnsiTheme="minorHAnsi" w:cs="Arial"/>
                <w:sz w:val="18"/>
                <w:szCs w:val="23"/>
                <w:lang w:val="es-ES_tradnl"/>
              </w:rPr>
              <w:t xml:space="preserve">Registros documentales con </w:t>
            </w:r>
            <w:r w:rsidR="0052128E" w:rsidRPr="001A1713">
              <w:rPr>
                <w:rFonts w:asciiTheme="minorHAnsi" w:hAnsiTheme="minorHAnsi" w:cs="Arial"/>
                <w:sz w:val="18"/>
                <w:szCs w:val="23"/>
                <w:lang w:val="es-ES_tradnl"/>
              </w:rPr>
              <w:t xml:space="preserve">la documentación que </w:t>
            </w:r>
            <w:r>
              <w:rPr>
                <w:rFonts w:asciiTheme="minorHAnsi" w:hAnsiTheme="minorHAnsi" w:cs="Arial"/>
                <w:sz w:val="18"/>
                <w:szCs w:val="23"/>
                <w:lang w:val="es-ES_tradnl"/>
              </w:rPr>
              <w:t xml:space="preserve">ha sido </w:t>
            </w:r>
            <w:r w:rsidR="0052128E" w:rsidRPr="001A1713">
              <w:rPr>
                <w:rFonts w:asciiTheme="minorHAnsi" w:hAnsiTheme="minorHAnsi" w:cs="Arial"/>
                <w:sz w:val="18"/>
                <w:szCs w:val="23"/>
                <w:lang w:val="es-ES_tradnl"/>
              </w:rPr>
              <w:t>objeto de estudio ( planes docentes y guías didácticas de Pràcticum)</w:t>
            </w:r>
          </w:p>
          <w:p w:rsidR="00392390" w:rsidRPr="001A1713" w:rsidRDefault="0052128E" w:rsidP="00083D76">
            <w:pPr>
              <w:pStyle w:val="Default"/>
              <w:ind w:firstLine="0"/>
              <w:cnfStyle w:val="000000100000"/>
              <w:rPr>
                <w:rFonts w:asciiTheme="minorHAnsi" w:hAnsiTheme="minorHAnsi" w:cs="Arial"/>
                <w:sz w:val="18"/>
                <w:szCs w:val="23"/>
                <w:lang w:val="es-ES_tradnl"/>
              </w:rPr>
            </w:pPr>
            <w:r w:rsidRPr="001A1713">
              <w:rPr>
                <w:rFonts w:asciiTheme="minorHAnsi" w:hAnsiTheme="minorHAnsi" w:cs="Arial"/>
                <w:sz w:val="18"/>
                <w:szCs w:val="23"/>
                <w:lang w:val="es-ES_tradnl"/>
              </w:rPr>
              <w:t xml:space="preserve">Se ha recopilado información (Planes docentes y guías didácticas) de los grados y másteres de la UB. </w:t>
            </w:r>
          </w:p>
        </w:tc>
      </w:tr>
      <w:tr w:rsidR="00392390" w:rsidRPr="001A1713" w:rsidTr="00B11729">
        <w:trPr>
          <w:trHeight w:val="75"/>
        </w:trPr>
        <w:tc>
          <w:tcPr>
            <w:cnfStyle w:val="001000000000"/>
            <w:tcW w:w="2802" w:type="dxa"/>
            <w:vMerge/>
            <w:tcBorders>
              <w:bottom w:val="single" w:sz="4" w:space="0" w:color="1F497D" w:themeColor="text2"/>
            </w:tcBorders>
            <w:vAlign w:val="center"/>
          </w:tcPr>
          <w:p w:rsidR="00392390" w:rsidRPr="001A1713" w:rsidRDefault="00392390" w:rsidP="002C0BD0">
            <w:pPr>
              <w:pStyle w:val="Prrafodelista"/>
              <w:numPr>
                <w:ilvl w:val="1"/>
                <w:numId w:val="2"/>
              </w:numPr>
              <w:tabs>
                <w:tab w:val="left" w:pos="284"/>
              </w:tabs>
              <w:ind w:left="0" w:firstLine="0"/>
              <w:jc w:val="center"/>
              <w:rPr>
                <w:rFonts w:cs="Arial"/>
                <w:b w:val="0"/>
                <w:sz w:val="18"/>
                <w:lang w:val="es-ES_tradnl"/>
              </w:rPr>
            </w:pPr>
          </w:p>
        </w:tc>
        <w:tc>
          <w:tcPr>
            <w:tcW w:w="2693" w:type="dxa"/>
            <w:tcBorders>
              <w:bottom w:val="single" w:sz="4" w:space="0" w:color="1F497D" w:themeColor="text2"/>
            </w:tcBorders>
            <w:vAlign w:val="center"/>
          </w:tcPr>
          <w:p w:rsidR="00392390" w:rsidRPr="001A1713" w:rsidRDefault="0049039F" w:rsidP="00D12A32">
            <w:pPr>
              <w:pStyle w:val="Default"/>
              <w:ind w:firstLine="0"/>
              <w:cnfStyle w:val="000000000000"/>
              <w:rPr>
                <w:rFonts w:asciiTheme="minorHAnsi" w:hAnsiTheme="minorHAnsi" w:cs="Arial"/>
                <w:sz w:val="18"/>
                <w:szCs w:val="23"/>
                <w:lang w:val="es-ES_tradnl"/>
              </w:rPr>
            </w:pPr>
            <w:r w:rsidRPr="001A1713">
              <w:rPr>
                <w:rFonts w:asciiTheme="minorHAnsi" w:hAnsiTheme="minorHAnsi" w:cs="Arial"/>
                <w:sz w:val="18"/>
              </w:rPr>
              <w:t>2.3. Realizar un análisis de contenido sintetizando elementos comunes, factores de riesgo y buenas prácticas</w:t>
            </w:r>
          </w:p>
        </w:tc>
        <w:tc>
          <w:tcPr>
            <w:tcW w:w="4111" w:type="dxa"/>
            <w:tcBorders>
              <w:bottom w:val="single" w:sz="4" w:space="0" w:color="1F497D" w:themeColor="text2"/>
            </w:tcBorders>
            <w:vAlign w:val="center"/>
          </w:tcPr>
          <w:p w:rsidR="00147B44" w:rsidRPr="001A1713" w:rsidRDefault="0071387C" w:rsidP="00D12A32">
            <w:pPr>
              <w:pStyle w:val="Default"/>
              <w:ind w:firstLine="0"/>
              <w:cnfStyle w:val="000000000000"/>
              <w:rPr>
                <w:rFonts w:asciiTheme="minorHAnsi" w:hAnsiTheme="minorHAnsi" w:cs="Arial"/>
                <w:sz w:val="18"/>
                <w:szCs w:val="23"/>
                <w:lang w:val="es-ES_tradnl"/>
              </w:rPr>
            </w:pPr>
            <w:r w:rsidRPr="001A1713">
              <w:rPr>
                <w:rFonts w:asciiTheme="minorHAnsi" w:hAnsiTheme="minorHAnsi" w:cs="Arial"/>
                <w:sz w:val="18"/>
                <w:szCs w:val="23"/>
                <w:lang w:val="es-ES_tradnl"/>
              </w:rPr>
              <w:t>A</w:t>
            </w:r>
            <w:r w:rsidR="0052128E" w:rsidRPr="001A1713">
              <w:rPr>
                <w:rFonts w:asciiTheme="minorHAnsi" w:hAnsiTheme="minorHAnsi" w:cs="Arial"/>
                <w:sz w:val="18"/>
                <w:szCs w:val="23"/>
                <w:lang w:val="es-ES_tradnl"/>
              </w:rPr>
              <w:t xml:space="preserve">nálisis extensivo con los grados y másteres de la Universidad de </w:t>
            </w:r>
            <w:r w:rsidRPr="001A1713">
              <w:rPr>
                <w:rFonts w:asciiTheme="minorHAnsi" w:hAnsiTheme="minorHAnsi" w:cs="Arial"/>
                <w:sz w:val="18"/>
                <w:szCs w:val="23"/>
                <w:lang w:val="es-ES_tradnl"/>
              </w:rPr>
              <w:t xml:space="preserve">Barcelona, </w:t>
            </w:r>
            <w:r w:rsidR="0052128E" w:rsidRPr="001A1713">
              <w:rPr>
                <w:rFonts w:asciiTheme="minorHAnsi" w:hAnsiTheme="minorHAnsi" w:cs="Arial"/>
                <w:sz w:val="18"/>
                <w:szCs w:val="23"/>
                <w:lang w:val="es-ES_tradnl"/>
              </w:rPr>
              <w:t>Oviedo, Salamanca y Valencia</w:t>
            </w:r>
          </w:p>
        </w:tc>
      </w:tr>
      <w:tr w:rsidR="00392390" w:rsidRPr="001A1713" w:rsidTr="00B11729">
        <w:trPr>
          <w:cnfStyle w:val="000000100000"/>
        </w:trPr>
        <w:tc>
          <w:tcPr>
            <w:cnfStyle w:val="001000000000"/>
            <w:tcW w:w="9606"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C6D9F1" w:themeFill="text2" w:themeFillTint="33"/>
            <w:vAlign w:val="center"/>
          </w:tcPr>
          <w:p w:rsidR="00147B44" w:rsidRPr="001A1713" w:rsidRDefault="00147B44" w:rsidP="00C45756">
            <w:pPr>
              <w:pStyle w:val="Default"/>
              <w:ind w:firstLine="0"/>
              <w:jc w:val="both"/>
              <w:rPr>
                <w:rFonts w:asciiTheme="minorHAnsi" w:hAnsiTheme="minorHAnsi" w:cs="Arial"/>
                <w:sz w:val="20"/>
                <w:szCs w:val="23"/>
                <w:lang w:val="es-ES_tradnl"/>
              </w:rPr>
            </w:pPr>
          </w:p>
          <w:p w:rsidR="00147B44" w:rsidRPr="001A1713" w:rsidRDefault="00147B44" w:rsidP="00147B44">
            <w:pPr>
              <w:pStyle w:val="Default"/>
              <w:ind w:firstLine="0"/>
              <w:jc w:val="center"/>
              <w:rPr>
                <w:rFonts w:asciiTheme="minorHAnsi" w:hAnsiTheme="minorHAnsi" w:cs="Arial"/>
                <w:sz w:val="20"/>
                <w:szCs w:val="23"/>
                <w:lang w:val="es-ES_tradnl"/>
              </w:rPr>
            </w:pPr>
            <w:r w:rsidRPr="001A1713">
              <w:rPr>
                <w:rFonts w:asciiTheme="minorHAnsi" w:hAnsiTheme="minorHAnsi" w:cs="Arial"/>
                <w:sz w:val="20"/>
                <w:szCs w:val="23"/>
                <w:lang w:val="es-ES_tradnl"/>
              </w:rPr>
              <w:t>VALORACIÓN DEL NIVEL DE CUMPLIMIENTO</w:t>
            </w:r>
          </w:p>
          <w:p w:rsidR="00741041" w:rsidRPr="001A1713" w:rsidRDefault="00741041" w:rsidP="00C45756">
            <w:pPr>
              <w:pStyle w:val="Default"/>
              <w:ind w:firstLine="0"/>
              <w:jc w:val="both"/>
              <w:rPr>
                <w:rFonts w:asciiTheme="minorHAnsi" w:hAnsiTheme="minorHAnsi" w:cs="Arial"/>
                <w:b w:val="0"/>
                <w:sz w:val="18"/>
                <w:szCs w:val="23"/>
                <w:lang w:val="es-ES_tradnl"/>
              </w:rPr>
            </w:pPr>
            <w:r w:rsidRPr="001A1713">
              <w:rPr>
                <w:rFonts w:asciiTheme="minorHAnsi" w:hAnsiTheme="minorHAnsi" w:cs="Arial"/>
                <w:b w:val="0"/>
                <w:sz w:val="18"/>
                <w:szCs w:val="23"/>
                <w:lang w:val="es-ES_tradnl"/>
              </w:rPr>
              <w:t>La valoración del nivel de cumplimiento en este objetivo también se considera sumamente positiva. Han participado todas las universidades previstas. Se han analizado desde diversas perspectivas cómo se plantean y evalúan los resultados de aprendizaje.</w:t>
            </w:r>
          </w:p>
          <w:p w:rsidR="00741041" w:rsidRPr="001A1713" w:rsidRDefault="00741041" w:rsidP="00C45756">
            <w:pPr>
              <w:pStyle w:val="Default"/>
              <w:ind w:firstLine="0"/>
              <w:jc w:val="both"/>
              <w:rPr>
                <w:rFonts w:asciiTheme="minorHAnsi" w:hAnsiTheme="minorHAnsi" w:cs="Arial"/>
                <w:b w:val="0"/>
                <w:sz w:val="18"/>
                <w:szCs w:val="23"/>
                <w:lang w:val="es-ES_tradnl"/>
              </w:rPr>
            </w:pPr>
            <w:r w:rsidRPr="001A1713">
              <w:rPr>
                <w:rFonts w:asciiTheme="minorHAnsi" w:hAnsiTheme="minorHAnsi" w:cs="Arial"/>
                <w:b w:val="0"/>
                <w:sz w:val="18"/>
                <w:szCs w:val="23"/>
                <w:lang w:val="es-ES_tradnl"/>
              </w:rPr>
              <w:t>Los niveles de análisis han sido :</w:t>
            </w:r>
          </w:p>
          <w:p w:rsidR="00741041" w:rsidRPr="001A1713" w:rsidRDefault="00741041" w:rsidP="00B11729">
            <w:pPr>
              <w:pStyle w:val="Default"/>
              <w:ind w:firstLine="284"/>
              <w:jc w:val="both"/>
              <w:rPr>
                <w:rFonts w:asciiTheme="minorHAnsi" w:hAnsiTheme="minorHAnsi" w:cs="Arial"/>
                <w:b w:val="0"/>
                <w:sz w:val="18"/>
                <w:szCs w:val="23"/>
                <w:lang w:val="es-ES_tradnl"/>
              </w:rPr>
            </w:pPr>
            <w:r w:rsidRPr="001A1713">
              <w:rPr>
                <w:rFonts w:asciiTheme="minorHAnsi" w:hAnsiTheme="minorHAnsi" w:cs="Arial"/>
                <w:b w:val="0"/>
                <w:sz w:val="18"/>
                <w:szCs w:val="23"/>
                <w:lang w:val="es-ES_tradnl"/>
              </w:rPr>
              <w:t xml:space="preserve">Individual (satisfacción de las estrategias y resultados de aprendizaje por parte del alumnado (Aneas, Reguant y Rodríguez, </w:t>
            </w:r>
            <w:r w:rsidR="00B11729">
              <w:rPr>
                <w:rFonts w:asciiTheme="minorHAnsi" w:hAnsiTheme="minorHAnsi" w:cs="Arial"/>
                <w:b w:val="0"/>
                <w:sz w:val="18"/>
                <w:szCs w:val="23"/>
                <w:lang w:val="es-ES_tradnl"/>
              </w:rPr>
              <w:t xml:space="preserve">     </w:t>
            </w:r>
            <w:r w:rsidRPr="001A1713">
              <w:rPr>
                <w:rFonts w:asciiTheme="minorHAnsi" w:hAnsiTheme="minorHAnsi" w:cs="Arial"/>
                <w:b w:val="0"/>
                <w:sz w:val="18"/>
                <w:szCs w:val="23"/>
                <w:lang w:val="es-ES_tradnl"/>
              </w:rPr>
              <w:t>2015)</w:t>
            </w:r>
          </w:p>
          <w:p w:rsidR="00B11729" w:rsidRPr="001A1713" w:rsidRDefault="00B11729" w:rsidP="00B11729">
            <w:pPr>
              <w:pStyle w:val="Default"/>
              <w:ind w:firstLine="284"/>
              <w:jc w:val="both"/>
              <w:rPr>
                <w:rFonts w:asciiTheme="minorHAnsi" w:hAnsiTheme="minorHAnsi" w:cs="Arial"/>
                <w:b w:val="0"/>
                <w:sz w:val="18"/>
                <w:szCs w:val="23"/>
                <w:lang w:val="es-ES_tradnl"/>
              </w:rPr>
            </w:pPr>
            <w:r>
              <w:rPr>
                <w:rFonts w:asciiTheme="minorHAnsi" w:hAnsiTheme="minorHAnsi" w:cs="Arial"/>
                <w:b w:val="0"/>
                <w:sz w:val="18"/>
                <w:szCs w:val="23"/>
                <w:lang w:val="es-ES_tradnl"/>
              </w:rPr>
              <w:t>Comparado titulaciones (</w:t>
            </w:r>
            <w:r w:rsidRPr="00B11729">
              <w:rPr>
                <w:rFonts w:asciiTheme="minorHAnsi" w:hAnsiTheme="minorHAnsi" w:cs="Arial"/>
                <w:b w:val="0"/>
                <w:sz w:val="18"/>
                <w:szCs w:val="23"/>
                <w:lang w:val="es-ES_tradnl"/>
              </w:rPr>
              <w:t>Lorenzo, N. et al</w:t>
            </w:r>
            <w:r>
              <w:rPr>
                <w:rFonts w:asciiTheme="minorHAnsi" w:hAnsiTheme="minorHAnsi" w:cs="Arial"/>
                <w:b w:val="0"/>
                <w:sz w:val="18"/>
                <w:szCs w:val="23"/>
                <w:lang w:val="es-ES_tradnl"/>
              </w:rPr>
              <w:t xml:space="preserve">, </w:t>
            </w:r>
            <w:r w:rsidRPr="00B11729">
              <w:rPr>
                <w:rFonts w:asciiTheme="minorHAnsi" w:hAnsiTheme="minorHAnsi" w:cs="Arial"/>
                <w:b w:val="0"/>
                <w:sz w:val="18"/>
                <w:szCs w:val="23"/>
                <w:lang w:val="es-ES_tradnl"/>
              </w:rPr>
              <w:t>2015)</w:t>
            </w:r>
          </w:p>
          <w:p w:rsidR="00741041" w:rsidRPr="001A1713" w:rsidRDefault="00B11729" w:rsidP="00B11729">
            <w:pPr>
              <w:pStyle w:val="Default"/>
              <w:ind w:firstLine="284"/>
              <w:jc w:val="both"/>
              <w:rPr>
                <w:rFonts w:asciiTheme="minorHAnsi" w:hAnsiTheme="minorHAnsi" w:cs="Arial"/>
                <w:b w:val="0"/>
                <w:sz w:val="18"/>
                <w:szCs w:val="23"/>
                <w:lang w:val="es-ES_tradnl"/>
              </w:rPr>
            </w:pPr>
            <w:r>
              <w:rPr>
                <w:rFonts w:asciiTheme="minorHAnsi" w:hAnsiTheme="minorHAnsi" w:cs="Arial"/>
                <w:b w:val="0"/>
                <w:sz w:val="18"/>
                <w:szCs w:val="23"/>
                <w:lang w:val="es-ES_tradnl"/>
              </w:rPr>
              <w:t>Comparado entre universidades ( Pérez Herrero, 2015)</w:t>
            </w:r>
          </w:p>
          <w:p w:rsidR="00392390" w:rsidRPr="001A1713" w:rsidRDefault="00741041" w:rsidP="0004175D">
            <w:pPr>
              <w:pStyle w:val="Default"/>
              <w:ind w:firstLine="0"/>
              <w:jc w:val="both"/>
              <w:rPr>
                <w:rFonts w:asciiTheme="minorHAnsi" w:hAnsiTheme="minorHAnsi" w:cs="Arial"/>
                <w:sz w:val="20"/>
                <w:szCs w:val="23"/>
                <w:lang w:val="es-ES_tradnl"/>
              </w:rPr>
            </w:pPr>
            <w:r w:rsidRPr="001A1713">
              <w:rPr>
                <w:rFonts w:asciiTheme="minorHAnsi" w:hAnsiTheme="minorHAnsi" w:cs="Arial"/>
                <w:b w:val="0"/>
                <w:sz w:val="18"/>
                <w:szCs w:val="23"/>
                <w:lang w:val="es-ES_tradnl"/>
              </w:rPr>
              <w:t>Las estrategias de obtención y análisis de la información también han sido diversas: Cuestionarios- análisis cuantitativo, Aná</w:t>
            </w:r>
            <w:r w:rsidR="0004175D">
              <w:rPr>
                <w:rFonts w:asciiTheme="minorHAnsi" w:hAnsiTheme="minorHAnsi" w:cs="Arial"/>
                <w:b w:val="0"/>
                <w:sz w:val="18"/>
                <w:szCs w:val="23"/>
                <w:lang w:val="es-ES_tradnl"/>
              </w:rPr>
              <w:t>lisis documental</w:t>
            </w:r>
            <w:r w:rsidR="00B11729">
              <w:rPr>
                <w:rFonts w:asciiTheme="minorHAnsi" w:hAnsiTheme="minorHAnsi" w:cs="Arial"/>
                <w:b w:val="0"/>
                <w:sz w:val="18"/>
                <w:szCs w:val="23"/>
                <w:lang w:val="es-ES_tradnl"/>
              </w:rPr>
              <w:t xml:space="preserve"> y focus grup.</w:t>
            </w:r>
          </w:p>
        </w:tc>
      </w:tr>
    </w:tbl>
    <w:p w:rsidR="00741041" w:rsidRPr="001A1713" w:rsidRDefault="00741041" w:rsidP="00D12A32">
      <w:pPr>
        <w:spacing w:after="0"/>
        <w:ind w:firstLine="357"/>
        <w:rPr>
          <w:lang w:val="es-ES_tradnl"/>
        </w:rPr>
      </w:pPr>
    </w:p>
    <w:tbl>
      <w:tblPr>
        <w:tblStyle w:val="Sombreadoclaro-nfasis6"/>
        <w:tblW w:w="9606" w:type="dxa"/>
        <w:tblBorders>
          <w:top w:val="single" w:sz="6" w:space="0" w:color="1F497D" w:themeColor="text2"/>
          <w:left w:val="single" w:sz="6" w:space="0" w:color="1F497D" w:themeColor="text2"/>
          <w:bottom w:val="single" w:sz="6" w:space="0" w:color="1F497D" w:themeColor="text2"/>
          <w:right w:val="single" w:sz="6" w:space="0" w:color="1F497D" w:themeColor="text2"/>
          <w:insideH w:val="single" w:sz="6" w:space="0" w:color="1F497D" w:themeColor="text2"/>
          <w:insideV w:val="single" w:sz="6" w:space="0" w:color="1F497D" w:themeColor="text2"/>
        </w:tblBorders>
        <w:tblLook w:val="04A0"/>
      </w:tblPr>
      <w:tblGrid>
        <w:gridCol w:w="2802"/>
        <w:gridCol w:w="2693"/>
        <w:gridCol w:w="4111"/>
      </w:tblGrid>
      <w:tr w:rsidR="002C0BD0" w:rsidRPr="001A1713" w:rsidTr="004E5D50">
        <w:trPr>
          <w:cnfStyle w:val="100000000000"/>
        </w:trPr>
        <w:tc>
          <w:tcPr>
            <w:cnfStyle w:val="001000000000"/>
            <w:tcW w:w="9606" w:type="dxa"/>
            <w:gridSpan w:val="3"/>
            <w:tcBorders>
              <w:top w:val="none" w:sz="0" w:space="0" w:color="auto"/>
              <w:left w:val="none" w:sz="0" w:space="0" w:color="auto"/>
              <w:bottom w:val="none" w:sz="0" w:space="0" w:color="auto"/>
              <w:right w:val="none" w:sz="0" w:space="0" w:color="auto"/>
            </w:tcBorders>
            <w:shd w:val="clear" w:color="auto" w:fill="FFFFFF" w:themeFill="background1"/>
            <w:vAlign w:val="center"/>
          </w:tcPr>
          <w:p w:rsidR="002C0BD0" w:rsidRPr="001A1713" w:rsidRDefault="002C0BD0" w:rsidP="00BB490F">
            <w:pPr>
              <w:pStyle w:val="Default"/>
              <w:spacing w:before="120" w:after="120"/>
              <w:ind w:firstLine="0"/>
              <w:rPr>
                <w:rFonts w:asciiTheme="minorHAnsi" w:hAnsiTheme="minorHAnsi" w:cs="Arial"/>
                <w:sz w:val="20"/>
                <w:szCs w:val="20"/>
                <w:lang w:val="es-ES_tradnl"/>
              </w:rPr>
            </w:pPr>
            <w:r w:rsidRPr="001A1713">
              <w:rPr>
                <w:rFonts w:asciiTheme="minorHAnsi" w:hAnsiTheme="minorHAnsi" w:cs="Arial"/>
                <w:sz w:val="20"/>
                <w:szCs w:val="20"/>
                <w:lang w:val="es-ES_tradnl"/>
              </w:rPr>
              <w:t>OBJETI</w:t>
            </w:r>
            <w:r w:rsidR="00BB490F" w:rsidRPr="001A1713">
              <w:rPr>
                <w:rFonts w:asciiTheme="minorHAnsi" w:hAnsiTheme="minorHAnsi" w:cs="Arial"/>
                <w:sz w:val="20"/>
                <w:szCs w:val="20"/>
                <w:lang w:val="es-ES_tradnl"/>
              </w:rPr>
              <w:t>VO</w:t>
            </w:r>
            <w:r w:rsidRPr="001A1713">
              <w:rPr>
                <w:rFonts w:asciiTheme="minorHAnsi" w:hAnsiTheme="minorHAnsi" w:cs="Arial"/>
                <w:sz w:val="20"/>
                <w:szCs w:val="20"/>
                <w:lang w:val="es-ES_tradnl"/>
              </w:rPr>
              <w:t xml:space="preserve"> </w:t>
            </w:r>
            <w:r w:rsidR="00BB490F" w:rsidRPr="001A1713">
              <w:rPr>
                <w:rFonts w:asciiTheme="minorHAnsi" w:hAnsiTheme="minorHAnsi" w:cs="Arial"/>
                <w:sz w:val="20"/>
                <w:szCs w:val="20"/>
                <w:lang w:val="es-ES_tradnl"/>
              </w:rPr>
              <w:t>3</w:t>
            </w:r>
          </w:p>
        </w:tc>
      </w:tr>
      <w:tr w:rsidR="002D23AD" w:rsidRPr="001A1713" w:rsidTr="004E5D50">
        <w:trPr>
          <w:cnfStyle w:val="000000100000"/>
        </w:trPr>
        <w:tc>
          <w:tcPr>
            <w:cnfStyle w:val="001000000000"/>
            <w:tcW w:w="2802" w:type="dxa"/>
            <w:tcBorders>
              <w:left w:val="none" w:sz="0" w:space="0" w:color="auto"/>
              <w:right w:val="none" w:sz="0" w:space="0" w:color="auto"/>
            </w:tcBorders>
            <w:shd w:val="clear" w:color="auto" w:fill="C6D9F1" w:themeFill="text2" w:themeFillTint="33"/>
            <w:vAlign w:val="center"/>
          </w:tcPr>
          <w:p w:rsidR="002C0BD0" w:rsidRPr="001A1713" w:rsidRDefault="002C0BD0" w:rsidP="00BB490F">
            <w:pPr>
              <w:pStyle w:val="Default"/>
              <w:ind w:firstLine="0"/>
              <w:jc w:val="center"/>
              <w:rPr>
                <w:rFonts w:asciiTheme="minorHAnsi" w:hAnsiTheme="minorHAnsi" w:cs="Arial"/>
                <w:sz w:val="20"/>
                <w:szCs w:val="20"/>
                <w:lang w:val="es-ES_tradnl"/>
              </w:rPr>
            </w:pPr>
            <w:r w:rsidRPr="001A1713">
              <w:rPr>
                <w:rFonts w:asciiTheme="minorHAnsi" w:hAnsiTheme="minorHAnsi" w:cs="Arial"/>
                <w:sz w:val="20"/>
                <w:szCs w:val="20"/>
                <w:lang w:val="es-ES_tradnl"/>
              </w:rPr>
              <w:t>OBJETIVOS  ESPECÍFICOS</w:t>
            </w:r>
          </w:p>
        </w:tc>
        <w:tc>
          <w:tcPr>
            <w:tcW w:w="2693" w:type="dxa"/>
            <w:tcBorders>
              <w:left w:val="none" w:sz="0" w:space="0" w:color="auto"/>
              <w:right w:val="none" w:sz="0" w:space="0" w:color="auto"/>
            </w:tcBorders>
            <w:shd w:val="clear" w:color="auto" w:fill="C6D9F1" w:themeFill="text2" w:themeFillTint="33"/>
            <w:vAlign w:val="center"/>
          </w:tcPr>
          <w:p w:rsidR="002C0BD0" w:rsidRPr="001A1713" w:rsidRDefault="002C0BD0" w:rsidP="002C0BD0">
            <w:pPr>
              <w:pStyle w:val="Default"/>
              <w:ind w:firstLine="0"/>
              <w:jc w:val="center"/>
              <w:cnfStyle w:val="000000100000"/>
              <w:rPr>
                <w:rFonts w:asciiTheme="minorHAnsi" w:hAnsiTheme="minorHAnsi" w:cs="Arial"/>
                <w:b/>
                <w:sz w:val="20"/>
                <w:szCs w:val="20"/>
                <w:lang w:val="es-ES_tradnl"/>
              </w:rPr>
            </w:pPr>
            <w:r w:rsidRPr="001A1713">
              <w:rPr>
                <w:rFonts w:asciiTheme="minorHAnsi" w:hAnsiTheme="minorHAnsi" w:cs="Arial"/>
                <w:b/>
                <w:sz w:val="20"/>
                <w:szCs w:val="20"/>
                <w:lang w:val="es-ES_tradnl"/>
              </w:rPr>
              <w:t>ACTIVIDADES PREVISTAS</w:t>
            </w:r>
          </w:p>
        </w:tc>
        <w:tc>
          <w:tcPr>
            <w:tcW w:w="4111" w:type="dxa"/>
            <w:tcBorders>
              <w:left w:val="none" w:sz="0" w:space="0" w:color="auto"/>
              <w:right w:val="none" w:sz="0" w:space="0" w:color="auto"/>
            </w:tcBorders>
            <w:shd w:val="clear" w:color="auto" w:fill="C6D9F1" w:themeFill="text2" w:themeFillTint="33"/>
            <w:vAlign w:val="center"/>
          </w:tcPr>
          <w:p w:rsidR="002C0BD0" w:rsidRPr="001A1713" w:rsidRDefault="00741041" w:rsidP="00741041">
            <w:pPr>
              <w:pStyle w:val="Default"/>
              <w:ind w:firstLine="0"/>
              <w:jc w:val="center"/>
              <w:cnfStyle w:val="000000100000"/>
              <w:rPr>
                <w:rFonts w:asciiTheme="minorHAnsi" w:hAnsiTheme="minorHAnsi" w:cs="Arial"/>
                <w:b/>
                <w:sz w:val="20"/>
                <w:szCs w:val="20"/>
                <w:highlight w:val="yellow"/>
                <w:lang w:val="es-ES_tradnl"/>
              </w:rPr>
            </w:pPr>
            <w:r w:rsidRPr="001A1713">
              <w:rPr>
                <w:rFonts w:asciiTheme="minorHAnsi" w:hAnsiTheme="minorHAnsi" w:cs="Arial"/>
                <w:b/>
                <w:sz w:val="20"/>
                <w:szCs w:val="20"/>
                <w:lang w:val="es-ES_tradnl"/>
              </w:rPr>
              <w:t>Actividades realizadas</w:t>
            </w:r>
          </w:p>
        </w:tc>
      </w:tr>
      <w:tr w:rsidR="002D23AD" w:rsidRPr="001A1713" w:rsidTr="004E5D50">
        <w:trPr>
          <w:trHeight w:val="697"/>
        </w:trPr>
        <w:tc>
          <w:tcPr>
            <w:cnfStyle w:val="001000000000"/>
            <w:tcW w:w="2802" w:type="dxa"/>
            <w:vMerge w:val="restart"/>
            <w:shd w:val="clear" w:color="auto" w:fill="FFFFFF" w:themeFill="background1"/>
            <w:vAlign w:val="center"/>
          </w:tcPr>
          <w:p w:rsidR="002C0BD0" w:rsidRPr="001A1713" w:rsidRDefault="00BB490F" w:rsidP="00BB490F">
            <w:pPr>
              <w:pStyle w:val="Prrafodelista"/>
              <w:tabs>
                <w:tab w:val="left" w:pos="284"/>
              </w:tabs>
              <w:ind w:left="0" w:firstLine="0"/>
              <w:rPr>
                <w:rFonts w:cs="Arial"/>
                <w:b w:val="0"/>
                <w:color w:val="auto"/>
                <w:sz w:val="18"/>
                <w:szCs w:val="18"/>
              </w:rPr>
            </w:pPr>
            <w:r w:rsidRPr="001A1713">
              <w:rPr>
                <w:rFonts w:cs="Arial"/>
                <w:b w:val="0"/>
                <w:color w:val="auto"/>
                <w:sz w:val="18"/>
                <w:szCs w:val="18"/>
              </w:rPr>
              <w:t>Analizar la relación de las Prácticas Externas con el Trabajo Final de Grado</w:t>
            </w:r>
            <w:r w:rsidRPr="001A1713">
              <w:rPr>
                <w:rFonts w:cs="Arial"/>
                <w:b w:val="0"/>
                <w:color w:val="auto"/>
                <w:sz w:val="18"/>
                <w:szCs w:val="18"/>
              </w:rPr>
              <w:br/>
            </w:r>
            <w:r w:rsidRPr="001A1713">
              <w:rPr>
                <w:rFonts w:cs="Arial"/>
                <w:b w:val="0"/>
                <w:color w:val="auto"/>
                <w:sz w:val="18"/>
                <w:szCs w:val="18"/>
              </w:rPr>
              <w:br/>
            </w:r>
            <w:r w:rsidRPr="001A1713">
              <w:rPr>
                <w:rFonts w:cs="Arial"/>
                <w:b w:val="0"/>
                <w:color w:val="auto"/>
                <w:sz w:val="18"/>
                <w:szCs w:val="18"/>
              </w:rPr>
              <w:br/>
            </w:r>
          </w:p>
        </w:tc>
        <w:tc>
          <w:tcPr>
            <w:tcW w:w="2693" w:type="dxa"/>
            <w:shd w:val="clear" w:color="auto" w:fill="FFFFFF" w:themeFill="background1"/>
            <w:vAlign w:val="center"/>
          </w:tcPr>
          <w:p w:rsidR="002C0BD0" w:rsidRPr="001A1713" w:rsidRDefault="00BB490F" w:rsidP="002C0BD0">
            <w:pPr>
              <w:pStyle w:val="Default"/>
              <w:ind w:firstLine="0"/>
              <w:jc w:val="center"/>
              <w:cnfStyle w:val="000000000000"/>
              <w:rPr>
                <w:rFonts w:asciiTheme="minorHAnsi" w:hAnsiTheme="minorHAnsi" w:cs="Arial"/>
                <w:color w:val="auto"/>
                <w:sz w:val="18"/>
                <w:szCs w:val="18"/>
                <w:lang w:val="es-ES_tradnl"/>
              </w:rPr>
            </w:pPr>
            <w:r w:rsidRPr="001A1713">
              <w:rPr>
                <w:rFonts w:asciiTheme="minorHAnsi" w:hAnsiTheme="minorHAnsi" w:cs="Arial"/>
                <w:color w:val="auto"/>
                <w:sz w:val="18"/>
                <w:szCs w:val="18"/>
              </w:rPr>
              <w:t>3.1. Crear un registro de análisis comparativo con las dimensiones, indicadores y criterios</w:t>
            </w:r>
          </w:p>
        </w:tc>
        <w:tc>
          <w:tcPr>
            <w:tcW w:w="4111" w:type="dxa"/>
            <w:shd w:val="clear" w:color="auto" w:fill="FFFFFF" w:themeFill="background1"/>
            <w:vAlign w:val="center"/>
          </w:tcPr>
          <w:p w:rsidR="002C0BD0" w:rsidRPr="001A1713" w:rsidRDefault="002C0BD0" w:rsidP="002C0BD0">
            <w:pPr>
              <w:pStyle w:val="Default"/>
              <w:ind w:firstLine="0"/>
              <w:jc w:val="center"/>
              <w:cnfStyle w:val="000000000000"/>
              <w:rPr>
                <w:rFonts w:asciiTheme="minorHAnsi" w:hAnsiTheme="minorHAnsi" w:cs="Arial"/>
                <w:sz w:val="20"/>
                <w:szCs w:val="23"/>
                <w:highlight w:val="yellow"/>
                <w:lang w:val="es-ES_tradnl"/>
              </w:rPr>
            </w:pPr>
          </w:p>
        </w:tc>
      </w:tr>
      <w:tr w:rsidR="002D23AD" w:rsidRPr="001A1713" w:rsidTr="004E5D50">
        <w:trPr>
          <w:cnfStyle w:val="000000100000"/>
          <w:trHeight w:val="612"/>
        </w:trPr>
        <w:tc>
          <w:tcPr>
            <w:cnfStyle w:val="001000000000"/>
            <w:tcW w:w="2802" w:type="dxa"/>
            <w:vMerge/>
            <w:tcBorders>
              <w:left w:val="none" w:sz="0" w:space="0" w:color="auto"/>
              <w:right w:val="none" w:sz="0" w:space="0" w:color="auto"/>
            </w:tcBorders>
            <w:shd w:val="clear" w:color="auto" w:fill="FFFFFF" w:themeFill="background1"/>
            <w:vAlign w:val="center"/>
          </w:tcPr>
          <w:p w:rsidR="002C0BD0" w:rsidRPr="001A1713" w:rsidRDefault="002C0BD0" w:rsidP="002C0BD0">
            <w:pPr>
              <w:pStyle w:val="Prrafodelista"/>
              <w:numPr>
                <w:ilvl w:val="1"/>
                <w:numId w:val="2"/>
              </w:numPr>
              <w:tabs>
                <w:tab w:val="left" w:pos="284"/>
              </w:tabs>
              <w:ind w:left="0" w:firstLine="0"/>
              <w:jc w:val="center"/>
              <w:rPr>
                <w:rFonts w:cs="Arial"/>
                <w:b w:val="0"/>
                <w:color w:val="auto"/>
                <w:sz w:val="18"/>
                <w:szCs w:val="18"/>
                <w:lang w:val="es-ES_tradnl"/>
              </w:rPr>
            </w:pPr>
          </w:p>
        </w:tc>
        <w:tc>
          <w:tcPr>
            <w:tcW w:w="2693" w:type="dxa"/>
            <w:tcBorders>
              <w:left w:val="none" w:sz="0" w:space="0" w:color="auto"/>
              <w:right w:val="none" w:sz="0" w:space="0" w:color="auto"/>
            </w:tcBorders>
            <w:shd w:val="clear" w:color="auto" w:fill="C6D9F1" w:themeFill="text2" w:themeFillTint="33"/>
            <w:vAlign w:val="center"/>
          </w:tcPr>
          <w:p w:rsidR="002C0BD0" w:rsidRPr="001A1713" w:rsidRDefault="00BB490F" w:rsidP="002C0BD0">
            <w:pPr>
              <w:pStyle w:val="Default"/>
              <w:ind w:firstLine="0"/>
              <w:jc w:val="center"/>
              <w:cnfStyle w:val="000000100000"/>
              <w:rPr>
                <w:rFonts w:asciiTheme="minorHAnsi" w:hAnsiTheme="minorHAnsi" w:cs="Arial"/>
                <w:color w:val="auto"/>
                <w:sz w:val="18"/>
                <w:szCs w:val="18"/>
                <w:lang w:val="es-ES_tradnl"/>
              </w:rPr>
            </w:pPr>
            <w:r w:rsidRPr="001A1713">
              <w:rPr>
                <w:rFonts w:asciiTheme="minorHAnsi" w:hAnsiTheme="minorHAnsi" w:cs="Arial"/>
                <w:color w:val="auto"/>
                <w:sz w:val="18"/>
                <w:szCs w:val="18"/>
              </w:rPr>
              <w:t>3.2. Recopilar la información por parte de los grados y *másteres implicados</w:t>
            </w:r>
            <w:r w:rsidRPr="001A1713">
              <w:rPr>
                <w:rFonts w:asciiTheme="minorHAnsi" w:hAnsiTheme="minorHAnsi" w:cs="Arial"/>
                <w:color w:val="auto"/>
                <w:sz w:val="18"/>
                <w:szCs w:val="18"/>
              </w:rPr>
              <w:br/>
            </w:r>
          </w:p>
        </w:tc>
        <w:tc>
          <w:tcPr>
            <w:tcW w:w="4111" w:type="dxa"/>
            <w:tcBorders>
              <w:left w:val="none" w:sz="0" w:space="0" w:color="auto"/>
              <w:right w:val="none" w:sz="0" w:space="0" w:color="auto"/>
            </w:tcBorders>
            <w:shd w:val="clear" w:color="auto" w:fill="C6D9F1" w:themeFill="text2" w:themeFillTint="33"/>
            <w:vAlign w:val="center"/>
          </w:tcPr>
          <w:p w:rsidR="002C0BD0" w:rsidRPr="001A1713" w:rsidRDefault="002C0BD0" w:rsidP="002C0BD0">
            <w:pPr>
              <w:pStyle w:val="Default"/>
              <w:ind w:firstLine="0"/>
              <w:jc w:val="center"/>
              <w:cnfStyle w:val="000000100000"/>
              <w:rPr>
                <w:rFonts w:asciiTheme="minorHAnsi" w:hAnsiTheme="minorHAnsi" w:cs="Arial"/>
                <w:sz w:val="23"/>
                <w:szCs w:val="23"/>
                <w:highlight w:val="yellow"/>
                <w:lang w:val="es-ES_tradnl"/>
              </w:rPr>
            </w:pPr>
          </w:p>
        </w:tc>
      </w:tr>
      <w:tr w:rsidR="002D23AD" w:rsidRPr="001A1713" w:rsidTr="004E5D50">
        <w:trPr>
          <w:trHeight w:val="75"/>
        </w:trPr>
        <w:tc>
          <w:tcPr>
            <w:cnfStyle w:val="001000000000"/>
            <w:tcW w:w="2802" w:type="dxa"/>
            <w:vMerge/>
            <w:shd w:val="clear" w:color="auto" w:fill="FFFFFF" w:themeFill="background1"/>
            <w:vAlign w:val="center"/>
          </w:tcPr>
          <w:p w:rsidR="002C0BD0" w:rsidRPr="001A1713" w:rsidRDefault="002C0BD0" w:rsidP="002C0BD0">
            <w:pPr>
              <w:pStyle w:val="Prrafodelista"/>
              <w:numPr>
                <w:ilvl w:val="1"/>
                <w:numId w:val="2"/>
              </w:numPr>
              <w:tabs>
                <w:tab w:val="left" w:pos="284"/>
              </w:tabs>
              <w:ind w:left="0" w:firstLine="0"/>
              <w:jc w:val="center"/>
              <w:rPr>
                <w:rFonts w:cs="Arial"/>
                <w:b w:val="0"/>
                <w:color w:val="auto"/>
                <w:sz w:val="18"/>
                <w:szCs w:val="18"/>
                <w:lang w:val="es-ES_tradnl"/>
              </w:rPr>
            </w:pPr>
          </w:p>
        </w:tc>
        <w:tc>
          <w:tcPr>
            <w:tcW w:w="2693" w:type="dxa"/>
            <w:shd w:val="clear" w:color="auto" w:fill="FFFFFF" w:themeFill="background1"/>
            <w:vAlign w:val="center"/>
          </w:tcPr>
          <w:p w:rsidR="002C0BD0" w:rsidRPr="001A1713" w:rsidRDefault="00BB490F" w:rsidP="002C0BD0">
            <w:pPr>
              <w:pStyle w:val="Default"/>
              <w:ind w:firstLine="0"/>
              <w:jc w:val="center"/>
              <w:cnfStyle w:val="000000000000"/>
              <w:rPr>
                <w:rFonts w:asciiTheme="minorHAnsi" w:hAnsiTheme="minorHAnsi" w:cs="Arial"/>
                <w:color w:val="auto"/>
                <w:sz w:val="18"/>
                <w:szCs w:val="18"/>
                <w:lang w:val="es-ES_tradnl"/>
              </w:rPr>
            </w:pPr>
            <w:r w:rsidRPr="001A1713">
              <w:rPr>
                <w:rFonts w:asciiTheme="minorHAnsi" w:hAnsiTheme="minorHAnsi" w:cs="Arial"/>
                <w:color w:val="auto"/>
                <w:sz w:val="18"/>
                <w:szCs w:val="18"/>
              </w:rPr>
              <w:t>3.3. Realizar un análisis de contenido sintetizando elementos comunes, factores de riesgo y buenas prácticas</w:t>
            </w:r>
          </w:p>
        </w:tc>
        <w:tc>
          <w:tcPr>
            <w:tcW w:w="4111" w:type="dxa"/>
            <w:shd w:val="clear" w:color="auto" w:fill="FFFFFF" w:themeFill="background1"/>
            <w:vAlign w:val="center"/>
          </w:tcPr>
          <w:p w:rsidR="002C0BD0" w:rsidRPr="001A1713" w:rsidRDefault="002C0BD0" w:rsidP="002C0BD0">
            <w:pPr>
              <w:pStyle w:val="Default"/>
              <w:ind w:firstLine="0"/>
              <w:jc w:val="center"/>
              <w:cnfStyle w:val="000000000000"/>
              <w:rPr>
                <w:rFonts w:asciiTheme="minorHAnsi" w:hAnsiTheme="minorHAnsi" w:cs="Arial"/>
                <w:sz w:val="23"/>
                <w:szCs w:val="23"/>
                <w:lang w:val="es-ES_tradnl"/>
              </w:rPr>
            </w:pPr>
          </w:p>
        </w:tc>
      </w:tr>
      <w:tr w:rsidR="00741041" w:rsidRPr="001A1713" w:rsidTr="004E5D50">
        <w:trPr>
          <w:cnfStyle w:val="000000100000"/>
          <w:trHeight w:val="75"/>
        </w:trPr>
        <w:tc>
          <w:tcPr>
            <w:cnfStyle w:val="001000000000"/>
            <w:tcW w:w="9606" w:type="dxa"/>
            <w:gridSpan w:val="3"/>
            <w:tcBorders>
              <w:left w:val="none" w:sz="0" w:space="0" w:color="auto"/>
              <w:right w:val="none" w:sz="0" w:space="0" w:color="auto"/>
            </w:tcBorders>
            <w:shd w:val="clear" w:color="auto" w:fill="C6D9F1" w:themeFill="text2" w:themeFillTint="33"/>
            <w:vAlign w:val="center"/>
          </w:tcPr>
          <w:p w:rsidR="00741041" w:rsidRPr="001A1713" w:rsidRDefault="00741041" w:rsidP="00741041">
            <w:pPr>
              <w:pStyle w:val="Default"/>
              <w:ind w:firstLine="0"/>
              <w:jc w:val="center"/>
              <w:rPr>
                <w:rFonts w:asciiTheme="minorHAnsi" w:hAnsiTheme="minorHAnsi" w:cs="Arial"/>
                <w:sz w:val="20"/>
                <w:szCs w:val="23"/>
                <w:lang w:val="es-ES_tradnl"/>
              </w:rPr>
            </w:pPr>
          </w:p>
          <w:p w:rsidR="00741041" w:rsidRPr="001A1713" w:rsidRDefault="00741041" w:rsidP="00741041">
            <w:pPr>
              <w:pStyle w:val="Default"/>
              <w:ind w:firstLine="0"/>
              <w:jc w:val="center"/>
              <w:rPr>
                <w:rFonts w:asciiTheme="minorHAnsi" w:hAnsiTheme="minorHAnsi" w:cs="Arial"/>
                <w:sz w:val="20"/>
                <w:szCs w:val="23"/>
                <w:lang w:val="es-ES_tradnl"/>
              </w:rPr>
            </w:pPr>
            <w:r w:rsidRPr="001A1713">
              <w:rPr>
                <w:rFonts w:asciiTheme="minorHAnsi" w:hAnsiTheme="minorHAnsi" w:cs="Arial"/>
                <w:sz w:val="20"/>
                <w:szCs w:val="23"/>
                <w:lang w:val="es-ES_tradnl"/>
              </w:rPr>
              <w:t>VALORACIÓN DEL NIVEL DE CUMPLIMIENTO</w:t>
            </w:r>
          </w:p>
          <w:p w:rsidR="00741041" w:rsidRPr="001A1713" w:rsidRDefault="00741041" w:rsidP="00741041">
            <w:pPr>
              <w:pStyle w:val="Default"/>
              <w:ind w:firstLine="0"/>
              <w:jc w:val="both"/>
              <w:rPr>
                <w:rFonts w:asciiTheme="minorHAnsi" w:hAnsiTheme="minorHAnsi" w:cs="Arial"/>
                <w:b w:val="0"/>
                <w:sz w:val="18"/>
                <w:szCs w:val="23"/>
                <w:lang w:val="es-ES_tradnl"/>
              </w:rPr>
            </w:pPr>
            <w:r w:rsidRPr="001A1713">
              <w:rPr>
                <w:rFonts w:asciiTheme="minorHAnsi" w:hAnsiTheme="minorHAnsi" w:cs="Arial"/>
                <w:b w:val="0"/>
                <w:sz w:val="18"/>
                <w:szCs w:val="23"/>
                <w:lang w:val="es-ES_tradnl"/>
              </w:rPr>
              <w:t>La valoración del nivel de cumplimiento en este objetivo también se considera sumamente positiva. Han participado todas las universidades previstas. Se han analizado desde diversas perspectivas las posibles estrategias e impactos de la vinculación del TFG y de las PEX.</w:t>
            </w:r>
          </w:p>
          <w:p w:rsidR="00741041" w:rsidRPr="001A1713" w:rsidRDefault="00741041" w:rsidP="00741041">
            <w:pPr>
              <w:pStyle w:val="Default"/>
              <w:ind w:firstLine="0"/>
              <w:jc w:val="both"/>
              <w:rPr>
                <w:rFonts w:asciiTheme="minorHAnsi" w:hAnsiTheme="minorHAnsi" w:cs="Arial"/>
                <w:b w:val="0"/>
                <w:sz w:val="18"/>
                <w:szCs w:val="23"/>
                <w:lang w:val="es-ES_tradnl"/>
              </w:rPr>
            </w:pPr>
            <w:r w:rsidRPr="001A1713">
              <w:rPr>
                <w:rFonts w:asciiTheme="minorHAnsi" w:hAnsiTheme="minorHAnsi" w:cs="Arial"/>
                <w:b w:val="0"/>
                <w:sz w:val="18"/>
                <w:szCs w:val="23"/>
                <w:lang w:val="es-ES_tradnl"/>
              </w:rPr>
              <w:t>Los niveles de análisis han sido :</w:t>
            </w:r>
          </w:p>
          <w:p w:rsidR="00741041" w:rsidRDefault="00741041" w:rsidP="00B11729">
            <w:pPr>
              <w:pStyle w:val="Default"/>
              <w:ind w:firstLine="284"/>
              <w:jc w:val="both"/>
              <w:rPr>
                <w:rFonts w:asciiTheme="minorHAnsi" w:hAnsiTheme="minorHAnsi" w:cs="Arial"/>
                <w:b w:val="0"/>
                <w:sz w:val="18"/>
                <w:szCs w:val="23"/>
                <w:lang w:val="es-ES_tradnl"/>
              </w:rPr>
            </w:pPr>
            <w:r w:rsidRPr="001A1713">
              <w:rPr>
                <w:rFonts w:asciiTheme="minorHAnsi" w:hAnsiTheme="minorHAnsi" w:cs="Arial"/>
                <w:b w:val="0"/>
                <w:sz w:val="18"/>
                <w:szCs w:val="23"/>
                <w:lang w:val="es-ES_tradnl"/>
              </w:rPr>
              <w:t>Individual (</w:t>
            </w:r>
            <w:r w:rsidR="008F5259" w:rsidRPr="001A1713">
              <w:rPr>
                <w:rFonts w:asciiTheme="minorHAnsi" w:hAnsiTheme="minorHAnsi" w:cs="Arial"/>
                <w:b w:val="0"/>
                <w:sz w:val="18"/>
                <w:szCs w:val="23"/>
                <w:lang w:val="es-ES_tradnl"/>
              </w:rPr>
              <w:t>Efectos competenciales en la vinculación del TFG y las PEX</w:t>
            </w:r>
            <w:r w:rsidRPr="001A1713">
              <w:rPr>
                <w:rFonts w:asciiTheme="minorHAnsi" w:hAnsiTheme="minorHAnsi" w:cs="Arial"/>
                <w:b w:val="0"/>
                <w:sz w:val="18"/>
                <w:szCs w:val="23"/>
                <w:lang w:val="es-ES_tradnl"/>
              </w:rPr>
              <w:t xml:space="preserve"> ( Aneas, </w:t>
            </w:r>
            <w:r w:rsidR="008F5259" w:rsidRPr="001A1713">
              <w:rPr>
                <w:rFonts w:asciiTheme="minorHAnsi" w:hAnsiTheme="minorHAnsi" w:cs="Arial"/>
                <w:b w:val="0"/>
                <w:sz w:val="18"/>
                <w:szCs w:val="23"/>
                <w:lang w:val="es-ES_tradnl"/>
              </w:rPr>
              <w:t>Vilà y Alós</w:t>
            </w:r>
            <w:r w:rsidRPr="001A1713">
              <w:rPr>
                <w:rFonts w:asciiTheme="minorHAnsi" w:hAnsiTheme="minorHAnsi" w:cs="Arial"/>
                <w:b w:val="0"/>
                <w:sz w:val="18"/>
                <w:szCs w:val="23"/>
                <w:lang w:val="es-ES_tradnl"/>
              </w:rPr>
              <w:t>, 2015)</w:t>
            </w:r>
          </w:p>
          <w:p w:rsidR="00741041" w:rsidRPr="001A1713" w:rsidRDefault="0004175D" w:rsidP="00B11729">
            <w:pPr>
              <w:pStyle w:val="Default"/>
              <w:ind w:firstLine="284"/>
              <w:jc w:val="both"/>
              <w:rPr>
                <w:rFonts w:asciiTheme="minorHAnsi" w:hAnsiTheme="minorHAnsi" w:cs="Arial"/>
                <w:b w:val="0"/>
                <w:sz w:val="18"/>
                <w:szCs w:val="23"/>
                <w:lang w:val="es-ES_tradnl"/>
              </w:rPr>
            </w:pPr>
            <w:r>
              <w:rPr>
                <w:rFonts w:asciiTheme="minorHAnsi" w:hAnsiTheme="minorHAnsi" w:cs="Arial"/>
                <w:b w:val="0"/>
                <w:sz w:val="18"/>
                <w:szCs w:val="23"/>
                <w:lang w:val="es-ES_tradnl"/>
              </w:rPr>
              <w:t xml:space="preserve">Comparado universidades </w:t>
            </w:r>
            <w:r w:rsidR="00B11729">
              <w:rPr>
                <w:rFonts w:asciiTheme="minorHAnsi" w:hAnsiTheme="minorHAnsi" w:cs="Arial"/>
                <w:b w:val="0"/>
                <w:sz w:val="18"/>
                <w:szCs w:val="23"/>
                <w:lang w:val="es-ES_tradnl"/>
              </w:rPr>
              <w:t xml:space="preserve">( Rajadell et al, </w:t>
            </w:r>
            <w:r w:rsidRPr="0004175D">
              <w:rPr>
                <w:rFonts w:asciiTheme="minorHAnsi" w:hAnsiTheme="minorHAnsi" w:cs="Arial"/>
                <w:b w:val="0"/>
                <w:sz w:val="18"/>
                <w:szCs w:val="23"/>
                <w:lang w:val="es-ES_tradnl"/>
              </w:rPr>
              <w:t>2015)</w:t>
            </w:r>
          </w:p>
          <w:p w:rsidR="00741041" w:rsidRPr="001A1713" w:rsidRDefault="0004175D" w:rsidP="00B11729">
            <w:pPr>
              <w:pStyle w:val="Default"/>
              <w:ind w:firstLine="284"/>
              <w:jc w:val="both"/>
              <w:rPr>
                <w:rFonts w:asciiTheme="minorHAnsi" w:hAnsiTheme="minorHAnsi" w:cs="Arial"/>
                <w:b w:val="0"/>
                <w:sz w:val="18"/>
                <w:szCs w:val="23"/>
                <w:lang w:val="es-ES_tradnl"/>
              </w:rPr>
            </w:pPr>
            <w:r>
              <w:rPr>
                <w:rFonts w:asciiTheme="minorHAnsi" w:hAnsiTheme="minorHAnsi" w:cs="Arial"/>
                <w:b w:val="0"/>
                <w:sz w:val="18"/>
                <w:szCs w:val="23"/>
                <w:lang w:val="es-ES_tradnl"/>
              </w:rPr>
              <w:t xml:space="preserve">Comparativa grados y Master </w:t>
            </w:r>
            <w:r w:rsidRPr="0004175D">
              <w:rPr>
                <w:rFonts w:asciiTheme="minorHAnsi" w:hAnsiTheme="minorHAnsi" w:cs="Arial"/>
                <w:b w:val="0"/>
                <w:sz w:val="18"/>
                <w:szCs w:val="23"/>
                <w:lang w:val="es-ES_tradnl"/>
              </w:rPr>
              <w:t>Orellana, N et al. (2015)</w:t>
            </w:r>
          </w:p>
          <w:p w:rsidR="00741041" w:rsidRPr="001A1713" w:rsidRDefault="00741041" w:rsidP="00B11729">
            <w:pPr>
              <w:pStyle w:val="Default"/>
              <w:ind w:firstLine="0"/>
              <w:jc w:val="both"/>
              <w:rPr>
                <w:rFonts w:asciiTheme="minorHAnsi" w:hAnsiTheme="minorHAnsi" w:cs="Arial"/>
                <w:sz w:val="23"/>
                <w:szCs w:val="23"/>
                <w:lang w:val="es-ES_tradnl"/>
              </w:rPr>
            </w:pPr>
            <w:r w:rsidRPr="001A1713">
              <w:rPr>
                <w:rFonts w:asciiTheme="minorHAnsi" w:hAnsiTheme="minorHAnsi" w:cs="Arial"/>
                <w:b w:val="0"/>
                <w:sz w:val="18"/>
                <w:szCs w:val="23"/>
                <w:lang w:val="es-ES_tradnl"/>
              </w:rPr>
              <w:t>Las estrategias de obtención y análisis de la información también han sido diversas: Cuestionarios- análisis cua</w:t>
            </w:r>
            <w:r w:rsidR="00B11729">
              <w:rPr>
                <w:rFonts w:asciiTheme="minorHAnsi" w:hAnsiTheme="minorHAnsi" w:cs="Arial"/>
                <w:b w:val="0"/>
                <w:sz w:val="18"/>
                <w:szCs w:val="23"/>
                <w:lang w:val="es-ES_tradnl"/>
              </w:rPr>
              <w:t>ntitativo, Análisis documental</w:t>
            </w:r>
          </w:p>
        </w:tc>
      </w:tr>
    </w:tbl>
    <w:p w:rsidR="00741041" w:rsidRPr="001A1713" w:rsidRDefault="00741041" w:rsidP="00D12A32">
      <w:pPr>
        <w:spacing w:after="0"/>
        <w:ind w:firstLine="0"/>
        <w:rPr>
          <w:i/>
          <w:iCs/>
          <w:lang w:val="es-ES_tradnl"/>
        </w:rPr>
      </w:pPr>
    </w:p>
    <w:tbl>
      <w:tblPr>
        <w:tblStyle w:val="Sombreadoclaro-nfasis6"/>
        <w:tblW w:w="9606" w:type="dxa"/>
        <w:tblBorders>
          <w:top w:val="single" w:sz="6" w:space="0" w:color="1F497D" w:themeColor="text2"/>
          <w:left w:val="single" w:sz="6" w:space="0" w:color="1F497D" w:themeColor="text2"/>
          <w:bottom w:val="single" w:sz="6" w:space="0" w:color="1F497D" w:themeColor="text2"/>
          <w:right w:val="single" w:sz="6" w:space="0" w:color="1F497D" w:themeColor="text2"/>
          <w:insideH w:val="single" w:sz="6" w:space="0" w:color="1F497D" w:themeColor="text2"/>
          <w:insideV w:val="single" w:sz="6" w:space="0" w:color="1F497D" w:themeColor="text2"/>
        </w:tblBorders>
        <w:tblLook w:val="04A0"/>
      </w:tblPr>
      <w:tblGrid>
        <w:gridCol w:w="2802"/>
        <w:gridCol w:w="2693"/>
        <w:gridCol w:w="4111"/>
      </w:tblGrid>
      <w:tr w:rsidR="00741041" w:rsidRPr="001A1713" w:rsidTr="004E5D50">
        <w:trPr>
          <w:cnfStyle w:val="100000000000"/>
        </w:trPr>
        <w:tc>
          <w:tcPr>
            <w:cnfStyle w:val="001000000000"/>
            <w:tcW w:w="9606" w:type="dxa"/>
            <w:gridSpan w:val="3"/>
            <w:tcBorders>
              <w:top w:val="none" w:sz="0" w:space="0" w:color="auto"/>
              <w:left w:val="none" w:sz="0" w:space="0" w:color="auto"/>
              <w:bottom w:val="none" w:sz="0" w:space="0" w:color="auto"/>
              <w:right w:val="none" w:sz="0" w:space="0" w:color="auto"/>
            </w:tcBorders>
            <w:shd w:val="clear" w:color="auto" w:fill="FFFFFF" w:themeFill="background1"/>
            <w:vAlign w:val="center"/>
          </w:tcPr>
          <w:p w:rsidR="00741041" w:rsidRPr="001A1713" w:rsidRDefault="00741041" w:rsidP="00F31CEE">
            <w:pPr>
              <w:pStyle w:val="Default"/>
              <w:spacing w:before="120" w:after="120"/>
              <w:ind w:firstLine="0"/>
              <w:rPr>
                <w:rFonts w:asciiTheme="minorHAnsi" w:hAnsiTheme="minorHAnsi" w:cs="Arial"/>
                <w:sz w:val="18"/>
                <w:szCs w:val="23"/>
                <w:lang w:val="es-ES_tradnl"/>
              </w:rPr>
            </w:pPr>
            <w:r w:rsidRPr="001A1713">
              <w:rPr>
                <w:rFonts w:asciiTheme="minorHAnsi" w:hAnsiTheme="minorHAnsi" w:cs="Arial"/>
                <w:sz w:val="20"/>
                <w:szCs w:val="23"/>
                <w:lang w:val="es-ES_tradnl"/>
              </w:rPr>
              <w:t>OBJETIVO 4</w:t>
            </w:r>
          </w:p>
        </w:tc>
      </w:tr>
      <w:tr w:rsidR="00741041" w:rsidRPr="001A1713" w:rsidTr="004E5D50">
        <w:trPr>
          <w:cnfStyle w:val="000000100000"/>
        </w:trPr>
        <w:tc>
          <w:tcPr>
            <w:cnfStyle w:val="001000000000"/>
            <w:tcW w:w="2802" w:type="dxa"/>
            <w:tcBorders>
              <w:left w:val="none" w:sz="0" w:space="0" w:color="auto"/>
              <w:right w:val="none" w:sz="0" w:space="0" w:color="auto"/>
            </w:tcBorders>
            <w:shd w:val="clear" w:color="auto" w:fill="C6D9F1" w:themeFill="text2" w:themeFillTint="33"/>
            <w:vAlign w:val="center"/>
          </w:tcPr>
          <w:p w:rsidR="00741041" w:rsidRPr="001A1713" w:rsidRDefault="00741041" w:rsidP="00F31CEE">
            <w:pPr>
              <w:pStyle w:val="Default"/>
              <w:ind w:firstLine="0"/>
              <w:jc w:val="center"/>
              <w:rPr>
                <w:rFonts w:asciiTheme="minorHAnsi" w:hAnsiTheme="minorHAnsi" w:cs="Arial"/>
                <w:sz w:val="18"/>
                <w:szCs w:val="23"/>
                <w:lang w:val="es-ES_tradnl"/>
              </w:rPr>
            </w:pPr>
            <w:r w:rsidRPr="001A1713">
              <w:rPr>
                <w:rFonts w:asciiTheme="minorHAnsi" w:hAnsiTheme="minorHAnsi" w:cs="Arial"/>
                <w:sz w:val="18"/>
                <w:szCs w:val="23"/>
                <w:lang w:val="es-ES_tradnl"/>
              </w:rPr>
              <w:t>OBJECTIVOS  ESPECÍFICOS</w:t>
            </w:r>
          </w:p>
        </w:tc>
        <w:tc>
          <w:tcPr>
            <w:tcW w:w="2693" w:type="dxa"/>
            <w:tcBorders>
              <w:left w:val="none" w:sz="0" w:space="0" w:color="auto"/>
              <w:right w:val="none" w:sz="0" w:space="0" w:color="auto"/>
            </w:tcBorders>
            <w:shd w:val="clear" w:color="auto" w:fill="C6D9F1" w:themeFill="text2" w:themeFillTint="33"/>
            <w:vAlign w:val="center"/>
          </w:tcPr>
          <w:p w:rsidR="00741041" w:rsidRPr="001A1713" w:rsidRDefault="00741041" w:rsidP="00F31CEE">
            <w:pPr>
              <w:pStyle w:val="Default"/>
              <w:ind w:firstLine="0"/>
              <w:jc w:val="center"/>
              <w:cnfStyle w:val="000000100000"/>
              <w:rPr>
                <w:rFonts w:asciiTheme="minorHAnsi" w:hAnsiTheme="minorHAnsi" w:cs="Arial"/>
                <w:b/>
                <w:sz w:val="18"/>
                <w:szCs w:val="23"/>
                <w:lang w:val="es-ES_tradnl"/>
              </w:rPr>
            </w:pPr>
            <w:r w:rsidRPr="001A1713">
              <w:rPr>
                <w:rFonts w:asciiTheme="minorHAnsi" w:hAnsiTheme="minorHAnsi" w:cs="Arial"/>
                <w:b/>
                <w:sz w:val="18"/>
                <w:szCs w:val="23"/>
                <w:lang w:val="es-ES_tradnl"/>
              </w:rPr>
              <w:t>ACTIVIDADES PREVISTAS</w:t>
            </w:r>
          </w:p>
        </w:tc>
        <w:tc>
          <w:tcPr>
            <w:tcW w:w="4111" w:type="dxa"/>
            <w:tcBorders>
              <w:left w:val="none" w:sz="0" w:space="0" w:color="auto"/>
              <w:right w:val="none" w:sz="0" w:space="0" w:color="auto"/>
            </w:tcBorders>
            <w:shd w:val="clear" w:color="auto" w:fill="C6D9F1" w:themeFill="text2" w:themeFillTint="33"/>
            <w:vAlign w:val="center"/>
          </w:tcPr>
          <w:p w:rsidR="00741041" w:rsidRPr="001A1713" w:rsidRDefault="00B35A49" w:rsidP="00F31CEE">
            <w:pPr>
              <w:pStyle w:val="Default"/>
              <w:ind w:firstLine="0"/>
              <w:jc w:val="center"/>
              <w:cnfStyle w:val="000000100000"/>
              <w:rPr>
                <w:rFonts w:asciiTheme="minorHAnsi" w:hAnsiTheme="minorHAnsi" w:cs="Arial"/>
                <w:b/>
                <w:sz w:val="18"/>
                <w:szCs w:val="23"/>
                <w:lang w:val="es-ES_tradnl"/>
              </w:rPr>
            </w:pPr>
            <w:r w:rsidRPr="001A1713">
              <w:rPr>
                <w:rFonts w:asciiTheme="minorHAnsi" w:hAnsiTheme="minorHAnsi" w:cs="Arial"/>
                <w:b/>
                <w:sz w:val="18"/>
                <w:szCs w:val="23"/>
                <w:lang w:val="es-ES_tradnl"/>
              </w:rPr>
              <w:t>Actividades realizadas</w:t>
            </w:r>
          </w:p>
        </w:tc>
      </w:tr>
      <w:tr w:rsidR="001A1713" w:rsidRPr="001A1713" w:rsidTr="004E5D50">
        <w:trPr>
          <w:trHeight w:val="697"/>
        </w:trPr>
        <w:tc>
          <w:tcPr>
            <w:cnfStyle w:val="001000000000"/>
            <w:tcW w:w="2802" w:type="dxa"/>
            <w:vMerge w:val="restart"/>
            <w:shd w:val="clear" w:color="auto" w:fill="FFFFFF" w:themeFill="background1"/>
            <w:vAlign w:val="center"/>
          </w:tcPr>
          <w:p w:rsidR="00741041" w:rsidRPr="001A1713" w:rsidRDefault="00741041" w:rsidP="00F31CEE">
            <w:pPr>
              <w:ind w:firstLine="0"/>
              <w:rPr>
                <w:sz w:val="18"/>
              </w:rPr>
            </w:pPr>
            <w:r w:rsidRPr="001A1713">
              <w:rPr>
                <w:rFonts w:cs="Arial"/>
                <w:b w:val="0"/>
                <w:bCs w:val="0"/>
                <w:color w:val="000000"/>
                <w:sz w:val="18"/>
                <w:szCs w:val="24"/>
              </w:rPr>
              <w:t>Analizar los recursos y estrategias por la inserción de los estudiantes.</w:t>
            </w:r>
            <w:r w:rsidRPr="001A1713">
              <w:rPr>
                <w:rFonts w:cs="Arial"/>
                <w:sz w:val="18"/>
              </w:rPr>
              <w:br/>
            </w:r>
            <w:r w:rsidRPr="001A1713">
              <w:rPr>
                <w:rFonts w:cs="Arial"/>
                <w:sz w:val="18"/>
              </w:rPr>
              <w:br/>
            </w:r>
            <w:r w:rsidRPr="001A1713">
              <w:rPr>
                <w:sz w:val="18"/>
              </w:rPr>
              <w:br/>
            </w:r>
          </w:p>
          <w:p w:rsidR="00741041" w:rsidRPr="001A1713" w:rsidRDefault="00741041" w:rsidP="00F31CEE">
            <w:pPr>
              <w:pStyle w:val="Prrafodelista"/>
              <w:tabs>
                <w:tab w:val="left" w:pos="284"/>
              </w:tabs>
              <w:ind w:left="0" w:firstLine="0"/>
              <w:rPr>
                <w:rFonts w:cs="Arial"/>
                <w:b w:val="0"/>
                <w:color w:val="auto"/>
                <w:sz w:val="18"/>
              </w:rPr>
            </w:pPr>
          </w:p>
        </w:tc>
        <w:tc>
          <w:tcPr>
            <w:tcW w:w="2693" w:type="dxa"/>
            <w:shd w:val="clear" w:color="auto" w:fill="FFFFFF" w:themeFill="background1"/>
            <w:vAlign w:val="center"/>
          </w:tcPr>
          <w:p w:rsidR="00741041" w:rsidRPr="001A1713" w:rsidRDefault="00741041" w:rsidP="00F31CEE">
            <w:pPr>
              <w:pStyle w:val="Default"/>
              <w:ind w:firstLine="0"/>
              <w:jc w:val="center"/>
              <w:cnfStyle w:val="000000000000"/>
              <w:rPr>
                <w:rFonts w:asciiTheme="minorHAnsi" w:hAnsiTheme="minorHAnsi" w:cs="Arial"/>
                <w:sz w:val="18"/>
                <w:szCs w:val="23"/>
                <w:lang w:val="es-ES_tradnl"/>
              </w:rPr>
            </w:pPr>
            <w:r w:rsidRPr="001A1713">
              <w:rPr>
                <w:rFonts w:asciiTheme="minorHAnsi" w:hAnsiTheme="minorHAnsi" w:cs="Arial"/>
                <w:sz w:val="18"/>
              </w:rPr>
              <w:t>4.1. Crear un registro de análisis comparativo con las dimensiones, indicadores y criterios</w:t>
            </w:r>
          </w:p>
        </w:tc>
        <w:tc>
          <w:tcPr>
            <w:tcW w:w="4111" w:type="dxa"/>
            <w:shd w:val="clear" w:color="auto" w:fill="FFFFFF" w:themeFill="background1"/>
            <w:vAlign w:val="center"/>
          </w:tcPr>
          <w:p w:rsidR="00B35A49" w:rsidRPr="001A1713" w:rsidRDefault="00B35A49" w:rsidP="00B35A49">
            <w:pPr>
              <w:pStyle w:val="Default"/>
              <w:ind w:firstLine="0"/>
              <w:jc w:val="both"/>
              <w:cnfStyle w:val="000000000000"/>
              <w:rPr>
                <w:rFonts w:asciiTheme="minorHAnsi" w:hAnsiTheme="minorHAnsi" w:cs="Arial"/>
                <w:color w:val="auto"/>
                <w:sz w:val="18"/>
                <w:szCs w:val="23"/>
                <w:lang w:val="es-ES_tradnl"/>
              </w:rPr>
            </w:pPr>
            <w:r w:rsidRPr="001A1713">
              <w:rPr>
                <w:rFonts w:asciiTheme="minorHAnsi" w:hAnsiTheme="minorHAnsi" w:cs="Arial"/>
                <w:color w:val="auto"/>
                <w:sz w:val="18"/>
                <w:szCs w:val="23"/>
                <w:lang w:val="es-ES_tradnl"/>
              </w:rPr>
              <w:t>Revisión  de la información alojada en la página web de la Universidad de Oviedo y consulta al Vicerrector de Estudiantes, máximo responsable de la  gestión del servicio de orientación laboral.</w:t>
            </w:r>
          </w:p>
          <w:p w:rsidR="00741041" w:rsidRPr="001A1713" w:rsidRDefault="00B35A49" w:rsidP="00B35A49">
            <w:pPr>
              <w:pStyle w:val="Default"/>
              <w:ind w:firstLine="0"/>
              <w:jc w:val="both"/>
              <w:cnfStyle w:val="000000000000"/>
              <w:rPr>
                <w:rFonts w:asciiTheme="minorHAnsi" w:hAnsiTheme="minorHAnsi" w:cs="Arial"/>
                <w:sz w:val="18"/>
                <w:szCs w:val="23"/>
                <w:highlight w:val="yellow"/>
                <w:lang w:val="es-ES_tradnl"/>
              </w:rPr>
            </w:pPr>
            <w:r w:rsidRPr="001A1713">
              <w:rPr>
                <w:rFonts w:asciiTheme="minorHAnsi" w:hAnsiTheme="minorHAnsi" w:cs="Arial"/>
                <w:color w:val="auto"/>
                <w:sz w:val="18"/>
                <w:szCs w:val="23"/>
                <w:lang w:val="es-ES_tradnl"/>
              </w:rPr>
              <w:t>Elaboración de un informe documental (Documento 1) a partir de la información recogida sobre los procesos de inserción laboral de la Facultad de Formación del Profesorado y Educación que servirá de punto de partida para la elaboración de dimensiones, indicadores y criterios para el análisis comparativo de los recursos y estrategias de inserción de los estudiantes en las universidades implicadas en el estudio.</w:t>
            </w:r>
          </w:p>
        </w:tc>
      </w:tr>
      <w:tr w:rsidR="001A1713" w:rsidRPr="001A1713" w:rsidTr="004E5D50">
        <w:trPr>
          <w:cnfStyle w:val="000000100000"/>
          <w:trHeight w:val="612"/>
        </w:trPr>
        <w:tc>
          <w:tcPr>
            <w:cnfStyle w:val="001000000000"/>
            <w:tcW w:w="2802" w:type="dxa"/>
            <w:vMerge/>
            <w:shd w:val="clear" w:color="auto" w:fill="FFFFFF" w:themeFill="background1"/>
            <w:vAlign w:val="center"/>
          </w:tcPr>
          <w:p w:rsidR="00741041" w:rsidRPr="001A1713" w:rsidRDefault="00741041" w:rsidP="00F31CEE">
            <w:pPr>
              <w:pStyle w:val="Prrafodelista"/>
              <w:numPr>
                <w:ilvl w:val="1"/>
                <w:numId w:val="2"/>
              </w:numPr>
              <w:tabs>
                <w:tab w:val="left" w:pos="284"/>
              </w:tabs>
              <w:ind w:left="0" w:firstLine="0"/>
              <w:jc w:val="center"/>
              <w:rPr>
                <w:rFonts w:cs="Arial"/>
                <w:b w:val="0"/>
                <w:sz w:val="18"/>
                <w:highlight w:val="yellow"/>
                <w:lang w:val="es-ES_tradnl"/>
              </w:rPr>
            </w:pPr>
          </w:p>
        </w:tc>
        <w:tc>
          <w:tcPr>
            <w:tcW w:w="2693" w:type="dxa"/>
            <w:shd w:val="clear" w:color="auto" w:fill="C6D9F1" w:themeFill="text2" w:themeFillTint="33"/>
            <w:vAlign w:val="center"/>
          </w:tcPr>
          <w:p w:rsidR="00741041" w:rsidRPr="001A1713" w:rsidRDefault="00741041" w:rsidP="00F31CEE">
            <w:pPr>
              <w:pStyle w:val="Default"/>
              <w:ind w:firstLine="0"/>
              <w:jc w:val="center"/>
              <w:cnfStyle w:val="000000100000"/>
              <w:rPr>
                <w:rFonts w:asciiTheme="minorHAnsi" w:hAnsiTheme="minorHAnsi" w:cs="Arial"/>
                <w:sz w:val="18"/>
              </w:rPr>
            </w:pPr>
            <w:r w:rsidRPr="001A1713">
              <w:rPr>
                <w:rFonts w:asciiTheme="minorHAnsi" w:hAnsiTheme="minorHAnsi" w:cs="Arial"/>
                <w:sz w:val="18"/>
              </w:rPr>
              <w:t>4.2. Recopilar la información por parte de los grados y *másteres implicados</w:t>
            </w:r>
          </w:p>
        </w:tc>
        <w:tc>
          <w:tcPr>
            <w:tcW w:w="4111" w:type="dxa"/>
            <w:shd w:val="clear" w:color="auto" w:fill="C6D9F1" w:themeFill="text2" w:themeFillTint="33"/>
            <w:vAlign w:val="center"/>
          </w:tcPr>
          <w:p w:rsidR="00741041" w:rsidRPr="001A1713" w:rsidRDefault="00741041" w:rsidP="00F31CEE">
            <w:pPr>
              <w:pStyle w:val="Default"/>
              <w:ind w:firstLine="0"/>
              <w:jc w:val="center"/>
              <w:cnfStyle w:val="000000100000"/>
              <w:rPr>
                <w:rFonts w:asciiTheme="minorHAnsi" w:hAnsiTheme="minorHAnsi" w:cs="Arial"/>
                <w:sz w:val="18"/>
                <w:szCs w:val="23"/>
                <w:highlight w:val="yellow"/>
                <w:lang w:val="es-ES_tradnl"/>
              </w:rPr>
            </w:pPr>
          </w:p>
        </w:tc>
      </w:tr>
      <w:tr w:rsidR="001A1713" w:rsidRPr="001A1713" w:rsidTr="004E5D50">
        <w:trPr>
          <w:trHeight w:val="75"/>
        </w:trPr>
        <w:tc>
          <w:tcPr>
            <w:cnfStyle w:val="001000000000"/>
            <w:tcW w:w="2802" w:type="dxa"/>
            <w:vMerge/>
            <w:shd w:val="clear" w:color="auto" w:fill="FFFFFF" w:themeFill="background1"/>
            <w:vAlign w:val="center"/>
          </w:tcPr>
          <w:p w:rsidR="00741041" w:rsidRPr="001A1713" w:rsidRDefault="00741041" w:rsidP="00F31CEE">
            <w:pPr>
              <w:pStyle w:val="Prrafodelista"/>
              <w:numPr>
                <w:ilvl w:val="1"/>
                <w:numId w:val="2"/>
              </w:numPr>
              <w:tabs>
                <w:tab w:val="left" w:pos="284"/>
              </w:tabs>
              <w:ind w:left="0" w:firstLine="0"/>
              <w:jc w:val="center"/>
              <w:rPr>
                <w:rFonts w:cs="Arial"/>
                <w:b w:val="0"/>
                <w:sz w:val="18"/>
                <w:highlight w:val="yellow"/>
                <w:lang w:val="es-ES_tradnl"/>
              </w:rPr>
            </w:pPr>
          </w:p>
        </w:tc>
        <w:tc>
          <w:tcPr>
            <w:tcW w:w="2693" w:type="dxa"/>
            <w:shd w:val="clear" w:color="auto" w:fill="FFFFFF" w:themeFill="background1"/>
            <w:vAlign w:val="center"/>
          </w:tcPr>
          <w:p w:rsidR="00741041" w:rsidRPr="001A1713" w:rsidRDefault="00741041" w:rsidP="00F31CEE">
            <w:pPr>
              <w:pStyle w:val="Default"/>
              <w:ind w:firstLine="0"/>
              <w:jc w:val="center"/>
              <w:cnfStyle w:val="000000000000"/>
              <w:rPr>
                <w:rFonts w:asciiTheme="minorHAnsi" w:hAnsiTheme="minorHAnsi" w:cs="Arial"/>
                <w:sz w:val="18"/>
              </w:rPr>
            </w:pPr>
            <w:r w:rsidRPr="001A1713">
              <w:rPr>
                <w:rFonts w:asciiTheme="minorHAnsi" w:hAnsiTheme="minorHAnsi" w:cs="Arial"/>
                <w:sz w:val="18"/>
              </w:rPr>
              <w:t>4.3. Realizar un análisis de contenido sintetizando elementos comunes, factores de riesgo y buenas prácticas</w:t>
            </w:r>
          </w:p>
        </w:tc>
        <w:tc>
          <w:tcPr>
            <w:tcW w:w="4111" w:type="dxa"/>
            <w:shd w:val="clear" w:color="auto" w:fill="FFFFFF" w:themeFill="background1"/>
            <w:vAlign w:val="center"/>
          </w:tcPr>
          <w:p w:rsidR="00741041" w:rsidRPr="001A1713" w:rsidRDefault="00741041" w:rsidP="00F31CEE">
            <w:pPr>
              <w:pStyle w:val="Default"/>
              <w:ind w:firstLine="0"/>
              <w:jc w:val="center"/>
              <w:cnfStyle w:val="000000000000"/>
              <w:rPr>
                <w:rFonts w:asciiTheme="minorHAnsi" w:hAnsiTheme="minorHAnsi" w:cs="Arial"/>
                <w:sz w:val="18"/>
                <w:szCs w:val="23"/>
                <w:highlight w:val="yellow"/>
                <w:lang w:val="es-ES_tradnl"/>
              </w:rPr>
            </w:pPr>
          </w:p>
        </w:tc>
      </w:tr>
      <w:tr w:rsidR="008F5259" w:rsidRPr="001A1713" w:rsidTr="004E5D50">
        <w:trPr>
          <w:cnfStyle w:val="000000100000"/>
        </w:trPr>
        <w:tc>
          <w:tcPr>
            <w:cnfStyle w:val="001000000000"/>
            <w:tcW w:w="9606" w:type="dxa"/>
            <w:gridSpan w:val="3"/>
            <w:tcBorders>
              <w:left w:val="none" w:sz="0" w:space="0" w:color="auto"/>
              <w:right w:val="none" w:sz="0" w:space="0" w:color="auto"/>
            </w:tcBorders>
            <w:shd w:val="clear" w:color="auto" w:fill="C6D9F1" w:themeFill="text2" w:themeFillTint="33"/>
          </w:tcPr>
          <w:p w:rsidR="004E5D50" w:rsidRPr="001A1713" w:rsidRDefault="004E5D50" w:rsidP="00BB6F0D">
            <w:pPr>
              <w:pStyle w:val="Default"/>
              <w:jc w:val="center"/>
              <w:rPr>
                <w:rFonts w:asciiTheme="minorHAnsi" w:hAnsiTheme="minorHAnsi" w:cs="Arial"/>
                <w:sz w:val="20"/>
                <w:szCs w:val="23"/>
                <w:lang w:val="es-ES_tradnl"/>
              </w:rPr>
            </w:pPr>
          </w:p>
          <w:p w:rsidR="008F5259" w:rsidRPr="001A1713" w:rsidRDefault="008F5259" w:rsidP="00BB6F0D">
            <w:pPr>
              <w:pStyle w:val="Default"/>
              <w:jc w:val="center"/>
              <w:rPr>
                <w:rFonts w:asciiTheme="minorHAnsi" w:hAnsiTheme="minorHAnsi" w:cs="Arial"/>
                <w:b w:val="0"/>
                <w:bCs w:val="0"/>
                <w:sz w:val="20"/>
                <w:szCs w:val="23"/>
                <w:lang w:val="es-ES_tradnl"/>
              </w:rPr>
            </w:pPr>
            <w:r w:rsidRPr="001A1713">
              <w:rPr>
                <w:rFonts w:asciiTheme="minorHAnsi" w:hAnsiTheme="minorHAnsi" w:cs="Arial"/>
                <w:sz w:val="20"/>
                <w:szCs w:val="23"/>
                <w:lang w:val="es-ES_tradnl"/>
              </w:rPr>
              <w:t>VALORACIÓN DEL NIVEL DE CUMPLIMIENTO</w:t>
            </w:r>
          </w:p>
          <w:p w:rsidR="008F5259" w:rsidRPr="001A1713" w:rsidRDefault="008F5259" w:rsidP="0004175D">
            <w:pPr>
              <w:pStyle w:val="Default"/>
              <w:ind w:firstLine="0"/>
              <w:jc w:val="both"/>
              <w:rPr>
                <w:rFonts w:asciiTheme="minorHAnsi" w:hAnsiTheme="minorHAnsi" w:cs="Arial"/>
                <w:b w:val="0"/>
                <w:sz w:val="18"/>
                <w:szCs w:val="23"/>
                <w:lang w:val="es-ES_tradnl"/>
              </w:rPr>
            </w:pPr>
            <w:r w:rsidRPr="001A1713">
              <w:rPr>
                <w:rFonts w:asciiTheme="minorHAnsi" w:hAnsiTheme="minorHAnsi" w:cs="Arial"/>
                <w:b w:val="0"/>
                <w:sz w:val="18"/>
                <w:szCs w:val="23"/>
                <w:lang w:val="es-ES_tradnl"/>
              </w:rPr>
              <w:t xml:space="preserve">La valoración del nivel de cumplimiento en este objetivo se considera insuficiente. Este objetivo tenía que ser liderado por la Universidad de Oviedo, que es quien lo propuso. En esta universidad se tenía un gran interés por conocer y ampliar los diversos servicios y recursos que podían disponerse al alumnado para favorecer su inserción. Pues en dicha universidad los recursos al respecto, prácticamente eran nulos. El resto de las universidades de la Red estuvo de acuerdo con el interés de explorar esta temática en el proyecto. Pero diversos </w:t>
            </w:r>
            <w:r w:rsidR="00D12A32" w:rsidRPr="001A1713">
              <w:rPr>
                <w:rFonts w:asciiTheme="minorHAnsi" w:hAnsiTheme="minorHAnsi" w:cs="Arial"/>
                <w:b w:val="0"/>
                <w:sz w:val="18"/>
                <w:szCs w:val="23"/>
                <w:lang w:val="es-ES_tradnl"/>
              </w:rPr>
              <w:t xml:space="preserve">obstáculos y </w:t>
            </w:r>
            <w:r w:rsidRPr="001A1713">
              <w:rPr>
                <w:rFonts w:asciiTheme="minorHAnsi" w:hAnsiTheme="minorHAnsi" w:cs="Arial"/>
                <w:b w:val="0"/>
                <w:sz w:val="18"/>
                <w:szCs w:val="23"/>
                <w:lang w:val="es-ES_tradnl"/>
              </w:rPr>
              <w:t>cambios organizativ</w:t>
            </w:r>
            <w:r w:rsidR="00D12A32" w:rsidRPr="001A1713">
              <w:rPr>
                <w:rFonts w:asciiTheme="minorHAnsi" w:hAnsiTheme="minorHAnsi" w:cs="Arial"/>
                <w:b w:val="0"/>
                <w:sz w:val="18"/>
                <w:szCs w:val="23"/>
                <w:lang w:val="es-ES_tradnl"/>
              </w:rPr>
              <w:t>os en dicha universidad motivó abandonar dicho objetivo y centrar las energías del equipo investigador de esta universidad en los objetivos 2 y 3. Esta decisión consensuada y apoyada por la IP de la red.</w:t>
            </w:r>
          </w:p>
        </w:tc>
      </w:tr>
    </w:tbl>
    <w:p w:rsidR="00741041" w:rsidRPr="001A1713" w:rsidRDefault="00741041" w:rsidP="00741041">
      <w:pPr>
        <w:pStyle w:val="Default"/>
        <w:ind w:firstLine="0"/>
        <w:rPr>
          <w:rFonts w:asciiTheme="minorHAnsi" w:hAnsiTheme="minorHAnsi" w:cs="Arial"/>
          <w:sz w:val="23"/>
          <w:szCs w:val="23"/>
          <w:lang w:val="es-ES_tradnl"/>
        </w:rPr>
      </w:pPr>
    </w:p>
    <w:p w:rsidR="008A0CBA" w:rsidRPr="001A1713" w:rsidRDefault="008A0CBA" w:rsidP="00741041">
      <w:pPr>
        <w:pStyle w:val="Default"/>
        <w:ind w:firstLine="0"/>
        <w:rPr>
          <w:rFonts w:asciiTheme="minorHAnsi" w:hAnsiTheme="minorHAnsi" w:cs="Arial"/>
          <w:sz w:val="23"/>
          <w:szCs w:val="23"/>
          <w:lang w:val="es-ES_tradnl"/>
        </w:rPr>
      </w:pPr>
    </w:p>
    <w:tbl>
      <w:tblPr>
        <w:tblStyle w:val="Sombreadoclaro-nfasis6"/>
        <w:tblW w:w="9322" w:type="dxa"/>
        <w:tblLook w:val="04A0"/>
      </w:tblPr>
      <w:tblGrid>
        <w:gridCol w:w="1561"/>
        <w:gridCol w:w="2800"/>
        <w:gridCol w:w="4961"/>
      </w:tblGrid>
      <w:tr w:rsidR="008A0CBA" w:rsidRPr="001A1713" w:rsidTr="00F31CEE">
        <w:trPr>
          <w:cnfStyle w:val="100000000000"/>
        </w:trPr>
        <w:tc>
          <w:tcPr>
            <w:cnfStyle w:val="001000000000"/>
            <w:tcW w:w="1561" w:type="dxa"/>
            <w:tcBorders>
              <w:top w:val="nil"/>
              <w:bottom w:val="nil"/>
            </w:tcBorders>
            <w:shd w:val="clear" w:color="auto" w:fill="C6D9F1" w:themeFill="text2" w:themeFillTint="33"/>
            <w:vAlign w:val="center"/>
          </w:tcPr>
          <w:p w:rsidR="008A0CBA" w:rsidRPr="001A1713" w:rsidRDefault="008A0CBA" w:rsidP="00F31CEE">
            <w:pPr>
              <w:pStyle w:val="Prrafodelista"/>
              <w:tabs>
                <w:tab w:val="left" w:pos="284"/>
              </w:tabs>
              <w:ind w:left="0" w:firstLine="0"/>
              <w:rPr>
                <w:rFonts w:cs="Arial"/>
                <w:b w:val="0"/>
                <w:color w:val="auto"/>
                <w:sz w:val="20"/>
                <w:lang w:val="es-ES_tradnl"/>
              </w:rPr>
            </w:pPr>
          </w:p>
        </w:tc>
        <w:tc>
          <w:tcPr>
            <w:tcW w:w="2800" w:type="dxa"/>
            <w:tcBorders>
              <w:top w:val="nil"/>
              <w:bottom w:val="nil"/>
            </w:tcBorders>
            <w:shd w:val="clear" w:color="auto" w:fill="C6D9F1" w:themeFill="text2" w:themeFillTint="33"/>
            <w:vAlign w:val="center"/>
          </w:tcPr>
          <w:p w:rsidR="008A0CBA" w:rsidRPr="001A1713" w:rsidRDefault="008A0CBA" w:rsidP="00F31CEE">
            <w:pPr>
              <w:pStyle w:val="Default"/>
              <w:ind w:firstLine="0"/>
              <w:jc w:val="center"/>
              <w:cnfStyle w:val="100000000000"/>
              <w:rPr>
                <w:rFonts w:asciiTheme="minorHAnsi" w:hAnsiTheme="minorHAnsi" w:cs="Arial"/>
                <w:color w:val="auto"/>
                <w:sz w:val="20"/>
                <w:szCs w:val="23"/>
                <w:lang w:val="es-ES_tradnl"/>
              </w:rPr>
            </w:pPr>
          </w:p>
        </w:tc>
        <w:tc>
          <w:tcPr>
            <w:tcW w:w="4961" w:type="dxa"/>
            <w:tcBorders>
              <w:top w:val="nil"/>
              <w:bottom w:val="nil"/>
            </w:tcBorders>
            <w:shd w:val="clear" w:color="auto" w:fill="C6D9F1" w:themeFill="text2" w:themeFillTint="33"/>
            <w:vAlign w:val="center"/>
          </w:tcPr>
          <w:p w:rsidR="008A0CBA" w:rsidRPr="001A1713" w:rsidRDefault="008A0CBA" w:rsidP="00F31CEE">
            <w:pPr>
              <w:pStyle w:val="Default"/>
              <w:ind w:firstLine="0"/>
              <w:jc w:val="center"/>
              <w:cnfStyle w:val="100000000000"/>
              <w:rPr>
                <w:rFonts w:asciiTheme="minorHAnsi" w:hAnsiTheme="minorHAnsi" w:cs="Arial"/>
                <w:color w:val="auto"/>
                <w:sz w:val="23"/>
                <w:szCs w:val="23"/>
                <w:lang w:val="es-ES_tradnl"/>
              </w:rPr>
            </w:pPr>
          </w:p>
        </w:tc>
      </w:tr>
      <w:tr w:rsidR="008A0CBA" w:rsidRPr="001A1713" w:rsidTr="00F31CEE">
        <w:trPr>
          <w:cnfStyle w:val="000000100000"/>
          <w:trHeight w:val="410"/>
        </w:trPr>
        <w:tc>
          <w:tcPr>
            <w:cnfStyle w:val="001000000000"/>
            <w:tcW w:w="9322" w:type="dxa"/>
            <w:gridSpan w:val="3"/>
            <w:tcBorders>
              <w:top w:val="nil"/>
              <w:bottom w:val="nil"/>
            </w:tcBorders>
            <w:shd w:val="clear" w:color="auto" w:fill="C6D9F1" w:themeFill="text2" w:themeFillTint="33"/>
            <w:vAlign w:val="center"/>
          </w:tcPr>
          <w:p w:rsidR="008A0CBA" w:rsidRPr="001A1713" w:rsidRDefault="008A0CBA" w:rsidP="00F31CEE">
            <w:pPr>
              <w:pStyle w:val="Default"/>
              <w:ind w:firstLine="0"/>
              <w:jc w:val="center"/>
              <w:rPr>
                <w:rFonts w:asciiTheme="minorHAnsi" w:hAnsiTheme="minorHAnsi" w:cs="Arial"/>
                <w:color w:val="auto"/>
                <w:sz w:val="20"/>
                <w:szCs w:val="23"/>
                <w:lang w:val="es-ES_tradnl"/>
              </w:rPr>
            </w:pPr>
            <w:r w:rsidRPr="001A1713">
              <w:rPr>
                <w:rFonts w:asciiTheme="minorHAnsi" w:hAnsiTheme="minorHAnsi" w:cs="Arial"/>
                <w:color w:val="auto"/>
                <w:sz w:val="20"/>
                <w:szCs w:val="23"/>
                <w:lang w:val="es-ES_tradnl"/>
              </w:rPr>
              <w:t xml:space="preserve">VALORACIÓN GENERAL DEL PROCESO </w:t>
            </w:r>
          </w:p>
        </w:tc>
      </w:tr>
      <w:tr w:rsidR="008A0CBA" w:rsidRPr="001A1713" w:rsidTr="00F31CEE">
        <w:tc>
          <w:tcPr>
            <w:cnfStyle w:val="001000000000"/>
            <w:tcW w:w="9322" w:type="dxa"/>
            <w:gridSpan w:val="3"/>
            <w:tcBorders>
              <w:top w:val="nil"/>
              <w:bottom w:val="single" w:sz="8" w:space="0" w:color="1F497D" w:themeColor="text2"/>
            </w:tcBorders>
            <w:shd w:val="clear" w:color="auto" w:fill="C6D9F1" w:themeFill="text2" w:themeFillTint="33"/>
            <w:vAlign w:val="center"/>
          </w:tcPr>
          <w:p w:rsidR="008A0CBA" w:rsidRPr="001A1713" w:rsidRDefault="008A0CBA" w:rsidP="00F31CEE">
            <w:pPr>
              <w:pStyle w:val="Default"/>
              <w:ind w:firstLine="0"/>
              <w:rPr>
                <w:rFonts w:asciiTheme="minorHAnsi" w:hAnsiTheme="minorHAnsi" w:cs="Arial"/>
                <w:b w:val="0"/>
                <w:bCs w:val="0"/>
                <w:color w:val="auto"/>
                <w:sz w:val="20"/>
              </w:rPr>
            </w:pPr>
            <w:r w:rsidRPr="001A1713">
              <w:rPr>
                <w:rFonts w:asciiTheme="minorHAnsi" w:hAnsiTheme="minorHAnsi" w:cs="Arial"/>
                <w:b w:val="0"/>
                <w:bCs w:val="0"/>
                <w:color w:val="auto"/>
                <w:sz w:val="20"/>
              </w:rPr>
              <w:t>Desde la perspectiva  metodológica:</w:t>
            </w:r>
          </w:p>
          <w:p w:rsidR="008A0CBA" w:rsidRPr="001A1713" w:rsidRDefault="008A0CBA" w:rsidP="00F31CEE">
            <w:pPr>
              <w:pStyle w:val="Default"/>
              <w:ind w:firstLine="0"/>
              <w:rPr>
                <w:rFonts w:asciiTheme="minorHAnsi" w:hAnsiTheme="minorHAnsi" w:cs="Arial"/>
                <w:b w:val="0"/>
                <w:bCs w:val="0"/>
                <w:color w:val="auto"/>
                <w:sz w:val="20"/>
              </w:rPr>
            </w:pPr>
          </w:p>
          <w:p w:rsidR="008A0CBA" w:rsidRPr="001A1713" w:rsidRDefault="008A0CBA" w:rsidP="00F31CEE">
            <w:pPr>
              <w:pStyle w:val="Default"/>
              <w:ind w:firstLine="0"/>
              <w:rPr>
                <w:rFonts w:asciiTheme="minorHAnsi" w:hAnsiTheme="minorHAnsi" w:cs="Arial"/>
                <w:b w:val="0"/>
                <w:bCs w:val="0"/>
                <w:color w:val="auto"/>
                <w:sz w:val="20"/>
              </w:rPr>
            </w:pPr>
            <w:r w:rsidRPr="001A1713">
              <w:rPr>
                <w:rFonts w:asciiTheme="minorHAnsi" w:hAnsiTheme="minorHAnsi" w:cs="Arial"/>
                <w:b w:val="0"/>
                <w:bCs w:val="0"/>
                <w:color w:val="auto"/>
                <w:sz w:val="20"/>
              </w:rPr>
              <w:t xml:space="preserve">- </w:t>
            </w:r>
            <w:r w:rsidR="00B11729">
              <w:rPr>
                <w:rFonts w:asciiTheme="minorHAnsi" w:hAnsiTheme="minorHAnsi" w:cs="Arial"/>
                <w:b w:val="0"/>
                <w:bCs w:val="0"/>
                <w:color w:val="auto"/>
                <w:sz w:val="20"/>
              </w:rPr>
              <w:t xml:space="preserve">Construcción de </w:t>
            </w:r>
            <w:r w:rsidRPr="001A1713">
              <w:rPr>
                <w:rFonts w:asciiTheme="minorHAnsi" w:hAnsiTheme="minorHAnsi" w:cs="Arial"/>
                <w:b w:val="0"/>
                <w:bCs w:val="0"/>
                <w:color w:val="auto"/>
                <w:sz w:val="20"/>
              </w:rPr>
              <w:t xml:space="preserve"> un marco mental y conceptual compartido sobre los constructos: Competencias, Resultados de Aprendizaje, Niveles de Qualificación</w:t>
            </w:r>
            <w:r w:rsidR="00B11729">
              <w:rPr>
                <w:rFonts w:asciiTheme="minorHAnsi" w:hAnsiTheme="minorHAnsi" w:cs="Arial"/>
                <w:b w:val="0"/>
                <w:bCs w:val="0"/>
                <w:color w:val="auto"/>
                <w:sz w:val="20"/>
              </w:rPr>
              <w:t xml:space="preserve"> y </w:t>
            </w:r>
            <w:r w:rsidRPr="001A1713">
              <w:rPr>
                <w:rFonts w:asciiTheme="minorHAnsi" w:hAnsiTheme="minorHAnsi" w:cs="Arial"/>
                <w:b w:val="0"/>
                <w:bCs w:val="0"/>
                <w:color w:val="auto"/>
                <w:sz w:val="20"/>
              </w:rPr>
              <w:t>Evaluación que ha implicado la comunicación de las propias conceptualizaciones, el contraste y debate en común, la negociación para llegar a conceptos que supongan un consenso por parte de los participantes.</w:t>
            </w:r>
          </w:p>
          <w:p w:rsidR="008A0CBA" w:rsidRPr="001A1713" w:rsidRDefault="008A0CBA" w:rsidP="00F31CEE">
            <w:pPr>
              <w:pStyle w:val="Default"/>
              <w:ind w:firstLine="0"/>
              <w:rPr>
                <w:rFonts w:asciiTheme="minorHAnsi" w:hAnsiTheme="minorHAnsi" w:cs="Arial"/>
                <w:b w:val="0"/>
                <w:bCs w:val="0"/>
                <w:color w:val="auto"/>
                <w:sz w:val="20"/>
              </w:rPr>
            </w:pPr>
          </w:p>
          <w:p w:rsidR="008A0CBA" w:rsidRPr="001A1713" w:rsidRDefault="008A0CBA" w:rsidP="00F31CEE">
            <w:pPr>
              <w:pStyle w:val="Default"/>
              <w:ind w:firstLine="0"/>
              <w:rPr>
                <w:rFonts w:asciiTheme="minorHAnsi" w:hAnsiTheme="minorHAnsi" w:cs="Arial"/>
                <w:b w:val="0"/>
                <w:bCs w:val="0"/>
                <w:color w:val="auto"/>
                <w:sz w:val="20"/>
              </w:rPr>
            </w:pPr>
            <w:r w:rsidRPr="001A1713">
              <w:rPr>
                <w:rFonts w:asciiTheme="minorHAnsi" w:hAnsiTheme="minorHAnsi" w:cs="Arial"/>
                <w:b w:val="0"/>
                <w:bCs w:val="0"/>
                <w:color w:val="auto"/>
                <w:sz w:val="20"/>
              </w:rPr>
              <w:t xml:space="preserve">Desde la perspectiva de las finalidades de la invesitgación, las reflexiones colaborativas han permitido emergir nuevos interrogantes y necesidades: </w:t>
            </w:r>
          </w:p>
          <w:p w:rsidR="008A0CBA" w:rsidRPr="001A1713" w:rsidRDefault="008A0CBA" w:rsidP="00F31CEE">
            <w:pPr>
              <w:pStyle w:val="Default"/>
              <w:ind w:firstLine="0"/>
              <w:rPr>
                <w:rFonts w:asciiTheme="minorHAnsi" w:hAnsiTheme="minorHAnsi" w:cs="Arial"/>
                <w:b w:val="0"/>
                <w:bCs w:val="0"/>
                <w:color w:val="auto"/>
                <w:sz w:val="20"/>
              </w:rPr>
            </w:pPr>
          </w:p>
          <w:p w:rsidR="008A0CBA" w:rsidRPr="001A1713" w:rsidRDefault="008A0CBA" w:rsidP="00F31CEE">
            <w:pPr>
              <w:pStyle w:val="Default"/>
              <w:ind w:firstLine="0"/>
              <w:rPr>
                <w:rFonts w:asciiTheme="minorHAnsi" w:hAnsiTheme="minorHAnsi" w:cs="Arial"/>
                <w:b w:val="0"/>
                <w:bCs w:val="0"/>
                <w:color w:val="auto"/>
                <w:sz w:val="20"/>
              </w:rPr>
            </w:pPr>
            <w:r w:rsidRPr="001A1713">
              <w:rPr>
                <w:rFonts w:asciiTheme="minorHAnsi" w:hAnsiTheme="minorHAnsi" w:cs="Arial"/>
                <w:b w:val="0"/>
                <w:bCs w:val="0"/>
                <w:i/>
                <w:color w:val="auto"/>
                <w:sz w:val="20"/>
              </w:rPr>
              <w:t>Niveles de cualificación.</w:t>
            </w:r>
            <w:r w:rsidRPr="001A1713">
              <w:rPr>
                <w:rFonts w:asciiTheme="minorHAnsi" w:hAnsiTheme="minorHAnsi" w:cs="Arial"/>
                <w:b w:val="0"/>
                <w:bCs w:val="0"/>
                <w:color w:val="auto"/>
                <w:sz w:val="20"/>
              </w:rPr>
              <w:t xml:space="preserve"> Al tener información de los diferentes grados y masters de diversas universidades nos </w:t>
            </w:r>
            <w:r w:rsidR="00B11729">
              <w:rPr>
                <w:rFonts w:asciiTheme="minorHAnsi" w:hAnsiTheme="minorHAnsi" w:cs="Arial"/>
                <w:b w:val="0"/>
                <w:bCs w:val="0"/>
                <w:color w:val="auto"/>
                <w:sz w:val="20"/>
              </w:rPr>
              <w:t xml:space="preserve">ha </w:t>
            </w:r>
            <w:r w:rsidRPr="001A1713">
              <w:rPr>
                <w:rFonts w:asciiTheme="minorHAnsi" w:hAnsiTheme="minorHAnsi" w:cs="Arial"/>
                <w:b w:val="0"/>
                <w:bCs w:val="0"/>
                <w:color w:val="auto"/>
                <w:sz w:val="20"/>
              </w:rPr>
              <w:t>permiti</w:t>
            </w:r>
            <w:r w:rsidR="00B11729">
              <w:rPr>
                <w:rFonts w:asciiTheme="minorHAnsi" w:hAnsiTheme="minorHAnsi" w:cs="Arial"/>
                <w:b w:val="0"/>
                <w:bCs w:val="0"/>
                <w:color w:val="auto"/>
                <w:sz w:val="20"/>
              </w:rPr>
              <w:t>do</w:t>
            </w:r>
            <w:r w:rsidRPr="001A1713">
              <w:rPr>
                <w:rFonts w:asciiTheme="minorHAnsi" w:hAnsiTheme="minorHAnsi" w:cs="Arial"/>
                <w:b w:val="0"/>
                <w:bCs w:val="0"/>
                <w:color w:val="auto"/>
                <w:sz w:val="20"/>
              </w:rPr>
              <w:t xml:space="preserve"> realizar comparaciones entre niveles académicos –Grados y Masters- este aspecto cobra gran relevancia ya que una de las mayores dificultades que se </w:t>
            </w:r>
            <w:r w:rsidR="00B11729">
              <w:rPr>
                <w:rFonts w:asciiTheme="minorHAnsi" w:hAnsiTheme="minorHAnsi" w:cs="Arial"/>
                <w:b w:val="0"/>
                <w:bCs w:val="0"/>
                <w:color w:val="auto"/>
                <w:sz w:val="20"/>
              </w:rPr>
              <w:t xml:space="preserve">han </w:t>
            </w:r>
            <w:r w:rsidRPr="001A1713">
              <w:rPr>
                <w:rFonts w:asciiTheme="minorHAnsi" w:hAnsiTheme="minorHAnsi" w:cs="Arial"/>
                <w:b w:val="0"/>
                <w:bCs w:val="0"/>
                <w:color w:val="auto"/>
                <w:sz w:val="20"/>
              </w:rPr>
              <w:t>encontrando los tutores y evaluadores de estos trabajos es: qué se deben exigir en cada nivel académico, de manera que queden claros las diferencias.</w:t>
            </w:r>
          </w:p>
          <w:p w:rsidR="008A0CBA" w:rsidRPr="001A1713" w:rsidRDefault="008A0CBA" w:rsidP="00F31CEE">
            <w:pPr>
              <w:pStyle w:val="Default"/>
              <w:ind w:firstLine="0"/>
              <w:rPr>
                <w:rFonts w:asciiTheme="minorHAnsi" w:hAnsiTheme="minorHAnsi" w:cs="Arial"/>
                <w:b w:val="0"/>
                <w:bCs w:val="0"/>
                <w:color w:val="auto"/>
                <w:sz w:val="20"/>
              </w:rPr>
            </w:pPr>
          </w:p>
          <w:p w:rsidR="008A0CBA" w:rsidRPr="001A1713" w:rsidRDefault="008A0CBA" w:rsidP="00F31CEE">
            <w:pPr>
              <w:pStyle w:val="Default"/>
              <w:ind w:firstLine="0"/>
              <w:rPr>
                <w:rFonts w:asciiTheme="minorHAnsi" w:hAnsiTheme="minorHAnsi" w:cs="Arial"/>
                <w:b w:val="0"/>
                <w:bCs w:val="0"/>
                <w:color w:val="auto"/>
                <w:sz w:val="20"/>
              </w:rPr>
            </w:pPr>
            <w:r w:rsidRPr="001A1713">
              <w:rPr>
                <w:rFonts w:asciiTheme="minorHAnsi" w:hAnsiTheme="minorHAnsi" w:cs="Arial"/>
                <w:b w:val="0"/>
                <w:bCs w:val="0"/>
                <w:i/>
                <w:color w:val="auto"/>
                <w:sz w:val="20"/>
              </w:rPr>
              <w:t>Indicadores de análisis comparado. S</w:t>
            </w:r>
            <w:r w:rsidRPr="001A1713">
              <w:rPr>
                <w:rFonts w:asciiTheme="minorHAnsi" w:hAnsiTheme="minorHAnsi" w:cs="Arial"/>
                <w:b w:val="0"/>
                <w:bCs w:val="0"/>
                <w:color w:val="auto"/>
                <w:sz w:val="20"/>
              </w:rPr>
              <w:t>e</w:t>
            </w:r>
            <w:r w:rsidR="00B11729">
              <w:rPr>
                <w:rFonts w:asciiTheme="minorHAnsi" w:hAnsiTheme="minorHAnsi" w:cs="Arial"/>
                <w:b w:val="0"/>
                <w:bCs w:val="0"/>
                <w:color w:val="auto"/>
                <w:sz w:val="20"/>
              </w:rPr>
              <w:t xml:space="preserve"> ha </w:t>
            </w:r>
            <w:r w:rsidRPr="001A1713">
              <w:rPr>
                <w:rFonts w:asciiTheme="minorHAnsi" w:hAnsiTheme="minorHAnsi" w:cs="Arial"/>
                <w:b w:val="0"/>
                <w:bCs w:val="0"/>
                <w:color w:val="auto"/>
                <w:sz w:val="20"/>
              </w:rPr>
              <w:t xml:space="preserve">procedio a la elaboración de indicadores </w:t>
            </w:r>
            <w:r w:rsidR="00B11729">
              <w:rPr>
                <w:rFonts w:asciiTheme="minorHAnsi" w:hAnsiTheme="minorHAnsi" w:cs="Arial"/>
                <w:b w:val="0"/>
                <w:bCs w:val="0"/>
                <w:color w:val="auto"/>
                <w:sz w:val="20"/>
              </w:rPr>
              <w:t xml:space="preserve">para </w:t>
            </w:r>
            <w:r w:rsidRPr="001A1713">
              <w:rPr>
                <w:rFonts w:asciiTheme="minorHAnsi" w:hAnsiTheme="minorHAnsi" w:cs="Arial"/>
                <w:b w:val="0"/>
                <w:bCs w:val="0"/>
                <w:color w:val="auto"/>
                <w:sz w:val="20"/>
              </w:rPr>
              <w:t>analizar de manera comparada entre los mismos títulos en las diferentes Universidades y dentro de las mismas Universidades entre los diversos títulos.</w:t>
            </w:r>
          </w:p>
          <w:p w:rsidR="008A0CBA" w:rsidRPr="001A1713" w:rsidRDefault="008A0CBA" w:rsidP="00F31CEE">
            <w:pPr>
              <w:pStyle w:val="Default"/>
              <w:ind w:firstLine="0"/>
              <w:rPr>
                <w:rFonts w:asciiTheme="minorHAnsi" w:hAnsiTheme="minorHAnsi" w:cs="Arial"/>
                <w:b w:val="0"/>
                <w:bCs w:val="0"/>
                <w:i/>
                <w:color w:val="auto"/>
                <w:sz w:val="20"/>
              </w:rPr>
            </w:pPr>
          </w:p>
          <w:p w:rsidR="008A0CBA" w:rsidRPr="001A1713" w:rsidRDefault="008A0CBA" w:rsidP="00F31CEE">
            <w:pPr>
              <w:pStyle w:val="Default"/>
              <w:ind w:firstLine="0"/>
              <w:jc w:val="both"/>
              <w:rPr>
                <w:rFonts w:asciiTheme="minorHAnsi" w:hAnsiTheme="minorHAnsi" w:cs="Arial"/>
                <w:b w:val="0"/>
                <w:color w:val="auto"/>
                <w:sz w:val="20"/>
                <w:szCs w:val="23"/>
                <w:lang w:val="es-ES_tradnl"/>
              </w:rPr>
            </w:pPr>
            <w:r w:rsidRPr="001A1713">
              <w:rPr>
                <w:rFonts w:asciiTheme="minorHAnsi" w:hAnsiTheme="minorHAnsi" w:cs="Arial"/>
                <w:b w:val="0"/>
                <w:color w:val="auto"/>
                <w:sz w:val="20"/>
                <w:szCs w:val="23"/>
                <w:lang w:val="es-ES_tradnl"/>
              </w:rPr>
              <w:t xml:space="preserve">Conclusiones- Estos </w:t>
            </w:r>
            <w:r w:rsidR="00B11729">
              <w:rPr>
                <w:rFonts w:asciiTheme="minorHAnsi" w:hAnsiTheme="minorHAnsi" w:cs="Arial"/>
                <w:b w:val="0"/>
                <w:color w:val="auto"/>
                <w:sz w:val="20"/>
                <w:szCs w:val="23"/>
                <w:lang w:val="es-ES_tradnl"/>
              </w:rPr>
              <w:t xml:space="preserve">dos años </w:t>
            </w:r>
            <w:r w:rsidRPr="001A1713">
              <w:rPr>
                <w:rFonts w:asciiTheme="minorHAnsi" w:hAnsiTheme="minorHAnsi" w:cs="Arial"/>
                <w:b w:val="0"/>
                <w:color w:val="auto"/>
                <w:sz w:val="20"/>
                <w:szCs w:val="23"/>
                <w:lang w:val="es-ES_tradnl"/>
              </w:rPr>
              <w:t xml:space="preserve">de trabajo en red han constituido un verdadero laboratorio de aprendizaje de trabajo colaborativo. En el que la confianza interpersonal entre los equipos ya existía y se ha consolidado. Este punto interpersonal la literatura lo establece como clave. Y en este sentido se cuenta con un factor muy valioso para el logro del presente proyecto sino la posible continuidad de la red.  Lo que se ha evidenciado en estos meses, es la necesidad de contar con una infraestructura- en cuanto a un suporte para el trabajo on line-(que sea accesible, conocida y resulte eficaz para los miembros de la red). Eso sólo se puede disponer tras un proceso de exploración y uso compartido.  </w:t>
            </w:r>
          </w:p>
          <w:p w:rsidR="008A0CBA" w:rsidRPr="001A1713" w:rsidRDefault="008A0CBA" w:rsidP="00F31CEE">
            <w:pPr>
              <w:pStyle w:val="Default"/>
              <w:ind w:firstLine="0"/>
              <w:jc w:val="both"/>
              <w:rPr>
                <w:rFonts w:asciiTheme="minorHAnsi" w:hAnsiTheme="minorHAnsi" w:cs="Arial"/>
                <w:color w:val="auto"/>
                <w:sz w:val="20"/>
                <w:szCs w:val="23"/>
                <w:lang w:val="es-ES_tradnl"/>
              </w:rPr>
            </w:pPr>
          </w:p>
        </w:tc>
      </w:tr>
    </w:tbl>
    <w:p w:rsidR="008A0CBA" w:rsidRPr="001A1713" w:rsidRDefault="008A0CBA" w:rsidP="00741041">
      <w:pPr>
        <w:pStyle w:val="Default"/>
        <w:ind w:firstLine="0"/>
        <w:rPr>
          <w:rFonts w:asciiTheme="minorHAnsi" w:hAnsiTheme="minorHAnsi" w:cs="Arial"/>
          <w:sz w:val="23"/>
          <w:szCs w:val="23"/>
        </w:rPr>
      </w:pPr>
    </w:p>
    <w:p w:rsidR="00D12A32" w:rsidRPr="001A1713" w:rsidRDefault="00D12A32" w:rsidP="00D12A32">
      <w:pPr>
        <w:pStyle w:val="Ttulo1"/>
        <w:spacing w:before="240"/>
        <w:rPr>
          <w:rFonts w:asciiTheme="minorHAnsi" w:hAnsiTheme="minorHAnsi" w:cs="Arial"/>
          <w:i w:val="0"/>
          <w:sz w:val="24"/>
          <w:szCs w:val="28"/>
          <w:lang w:val="es-ES_tradnl"/>
        </w:rPr>
      </w:pPr>
      <w:r w:rsidRPr="001A1713">
        <w:rPr>
          <w:rFonts w:asciiTheme="minorHAnsi" w:hAnsiTheme="minorHAnsi" w:cs="Arial"/>
          <w:i w:val="0"/>
          <w:sz w:val="24"/>
          <w:szCs w:val="28"/>
          <w:lang w:val="es-ES_tradnl"/>
        </w:rPr>
        <w:t>3. DIFUSIÓN DE RESULTADOS:</w:t>
      </w:r>
    </w:p>
    <w:p w:rsidR="00D12A32" w:rsidRPr="001A1713" w:rsidRDefault="00D12A32" w:rsidP="00D12A32">
      <w:pPr>
        <w:autoSpaceDE w:val="0"/>
        <w:autoSpaceDN w:val="0"/>
        <w:adjustRightInd w:val="0"/>
        <w:spacing w:after="0" w:line="240" w:lineRule="auto"/>
        <w:ind w:firstLine="0"/>
        <w:rPr>
          <w:rFonts w:cs="TimesNewRomanPSMT"/>
          <w:b/>
          <w:sz w:val="24"/>
          <w:szCs w:val="24"/>
          <w:lang w:val="es-ES"/>
        </w:rPr>
      </w:pPr>
      <w:r w:rsidRPr="001A1713">
        <w:rPr>
          <w:rFonts w:cs="TimesNewRomanPSMT"/>
          <w:b/>
          <w:sz w:val="24"/>
          <w:szCs w:val="24"/>
          <w:lang w:val="es-ES"/>
        </w:rPr>
        <w:t xml:space="preserve">3.1. Comunicaciones en congresos </w:t>
      </w:r>
    </w:p>
    <w:p w:rsidR="004E5D50" w:rsidRPr="001A1713" w:rsidRDefault="004E5D50" w:rsidP="00D12A32">
      <w:pPr>
        <w:autoSpaceDE w:val="0"/>
        <w:autoSpaceDN w:val="0"/>
        <w:adjustRightInd w:val="0"/>
        <w:spacing w:after="0" w:line="240" w:lineRule="auto"/>
        <w:ind w:firstLine="0"/>
        <w:rPr>
          <w:rFonts w:cs="TimesNewRomanPSMT"/>
          <w:b/>
          <w:sz w:val="24"/>
          <w:szCs w:val="24"/>
          <w:lang w:val="es-ES"/>
        </w:rPr>
      </w:pPr>
    </w:p>
    <w:p w:rsidR="001A1713" w:rsidRDefault="007A2881" w:rsidP="001A1713">
      <w:pPr>
        <w:pStyle w:val="Ttulo2"/>
        <w:spacing w:before="0" w:line="276" w:lineRule="auto"/>
        <w:jc w:val="both"/>
        <w:rPr>
          <w:rFonts w:asciiTheme="minorHAnsi" w:hAnsiTheme="minorHAnsi" w:cs="TimesNewRomanPSMT"/>
          <w:b w:val="0"/>
          <w:i w:val="0"/>
          <w:sz w:val="20"/>
          <w:szCs w:val="20"/>
          <w:lang w:val="es-ES"/>
        </w:rPr>
      </w:pPr>
      <w:r w:rsidRPr="001A1713">
        <w:rPr>
          <w:rFonts w:asciiTheme="minorHAnsi" w:hAnsiTheme="minorHAnsi" w:cs="TimesNewRomanPSMT"/>
          <w:b w:val="0"/>
          <w:i w:val="0"/>
          <w:sz w:val="20"/>
          <w:szCs w:val="20"/>
          <w:lang w:val="es-ES"/>
        </w:rPr>
        <w:t xml:space="preserve">III Jornada de Recerca en Docència Universitària. Febrer de 2015. Secció de Recerca. Institut de Ciències de l'Educació. Universitat de Barcelona. </w:t>
      </w:r>
      <w:r w:rsidR="001A1713" w:rsidRPr="001A1713">
        <w:rPr>
          <w:rFonts w:asciiTheme="minorHAnsi" w:hAnsiTheme="minorHAnsi" w:cs="TimesNewRomanPSMT"/>
          <w:b w:val="0"/>
          <w:i w:val="0"/>
          <w:sz w:val="20"/>
          <w:szCs w:val="20"/>
          <w:lang w:val="es-ES"/>
        </w:rPr>
        <w:t>2 -4 Febrero 2015</w:t>
      </w:r>
    </w:p>
    <w:p w:rsidR="004020BD" w:rsidRPr="004020BD" w:rsidRDefault="004020BD" w:rsidP="004020BD">
      <w:pPr>
        <w:spacing w:line="240" w:lineRule="auto"/>
        <w:ind w:left="360" w:firstLine="0"/>
        <w:rPr>
          <w:lang w:val="es-ES"/>
        </w:rPr>
      </w:pPr>
      <w:r w:rsidRPr="006636CF">
        <w:rPr>
          <w:rFonts w:cs="Arial"/>
          <w:sz w:val="20"/>
          <w:szCs w:val="20"/>
          <w:lang w:val="es-ES"/>
        </w:rPr>
        <w:t xml:space="preserve">Aneas, a. Et al. (2015) </w:t>
      </w:r>
      <w:r w:rsidRPr="006636CF">
        <w:rPr>
          <w:sz w:val="20"/>
          <w:szCs w:val="20"/>
        </w:rPr>
        <w:t xml:space="preserve">Red Interuniversitaria sobre competencias en el practicum: Xintercomp. III </w:t>
      </w:r>
      <w:r>
        <w:rPr>
          <w:sz w:val="20"/>
          <w:szCs w:val="20"/>
        </w:rPr>
        <w:t>J</w:t>
      </w:r>
      <w:r w:rsidRPr="006636CF">
        <w:rPr>
          <w:sz w:val="20"/>
          <w:szCs w:val="20"/>
        </w:rPr>
        <w:t>ornada de Recerca en Docència Universitària</w:t>
      </w:r>
    </w:p>
    <w:p w:rsidR="001A1713" w:rsidRPr="00D3572C" w:rsidRDefault="007A2881" w:rsidP="001A1713">
      <w:pPr>
        <w:pStyle w:val="Ttulo2"/>
        <w:spacing w:before="0" w:line="276" w:lineRule="auto"/>
        <w:jc w:val="both"/>
        <w:rPr>
          <w:rFonts w:asciiTheme="minorHAnsi" w:hAnsiTheme="minorHAnsi" w:cs="TimesNewRomanPSMT"/>
          <w:b w:val="0"/>
          <w:i w:val="0"/>
          <w:iCs w:val="0"/>
          <w:sz w:val="20"/>
          <w:szCs w:val="20"/>
        </w:rPr>
      </w:pPr>
      <w:r w:rsidRPr="001A1713">
        <w:rPr>
          <w:rFonts w:asciiTheme="minorHAnsi" w:hAnsiTheme="minorHAnsi" w:cs="TimesNewRomanPSMT"/>
          <w:b w:val="0"/>
          <w:i w:val="0"/>
          <w:sz w:val="20"/>
          <w:szCs w:val="20"/>
          <w:lang w:val="es-ES"/>
        </w:rPr>
        <w:t xml:space="preserve">International Congres SIETAR Europa Congress 2015. </w:t>
      </w:r>
      <w:r w:rsidRPr="00D3572C">
        <w:rPr>
          <w:rFonts w:asciiTheme="minorHAnsi" w:hAnsiTheme="minorHAnsi" w:cs="TimesNewRomanPSMT"/>
          <w:b w:val="0"/>
          <w:i w:val="0"/>
          <w:iCs w:val="0"/>
          <w:sz w:val="20"/>
          <w:szCs w:val="20"/>
          <w:lang w:val="en-US"/>
        </w:rPr>
        <w:t xml:space="preserve">Refreshing the Cultural Paradigm: Sharing Stories, Theories and Next Practices. Universidad de Valencia. </w:t>
      </w:r>
      <w:r w:rsidRPr="00D3572C">
        <w:rPr>
          <w:rFonts w:asciiTheme="minorHAnsi" w:hAnsiTheme="minorHAnsi" w:cs="TimesNewRomanPSMT"/>
          <w:b w:val="0"/>
          <w:bCs w:val="0"/>
          <w:i w:val="0"/>
          <w:iCs w:val="0"/>
          <w:sz w:val="20"/>
          <w:szCs w:val="20"/>
        </w:rPr>
        <w:t>Valencia, Spain.</w:t>
      </w:r>
      <w:r w:rsidRPr="00D3572C">
        <w:rPr>
          <w:rFonts w:asciiTheme="minorHAnsi" w:hAnsiTheme="minorHAnsi" w:cs="TimesNewRomanPSMT"/>
          <w:bCs w:val="0"/>
          <w:i w:val="0"/>
          <w:iCs w:val="0"/>
          <w:sz w:val="20"/>
          <w:szCs w:val="20"/>
        </w:rPr>
        <w:t xml:space="preserve"> </w:t>
      </w:r>
      <w:r w:rsidRPr="00D3572C">
        <w:rPr>
          <w:rFonts w:asciiTheme="minorHAnsi" w:hAnsiTheme="minorHAnsi" w:cs="TimesNewRomanPSMT"/>
          <w:b w:val="0"/>
          <w:i w:val="0"/>
          <w:iCs w:val="0"/>
          <w:sz w:val="20"/>
          <w:szCs w:val="20"/>
        </w:rPr>
        <w:t>21-23 May</w:t>
      </w:r>
      <w:r w:rsidR="001A1713" w:rsidRPr="00D3572C">
        <w:rPr>
          <w:rFonts w:asciiTheme="minorHAnsi" w:hAnsiTheme="minorHAnsi" w:cs="TimesNewRomanPSMT"/>
          <w:b w:val="0"/>
          <w:i w:val="0"/>
          <w:iCs w:val="0"/>
          <w:sz w:val="20"/>
          <w:szCs w:val="20"/>
        </w:rPr>
        <w:t>o</w:t>
      </w:r>
      <w:r w:rsidRPr="00D3572C">
        <w:rPr>
          <w:rFonts w:asciiTheme="minorHAnsi" w:hAnsiTheme="minorHAnsi" w:cs="TimesNewRomanPSMT"/>
          <w:b w:val="0"/>
          <w:i w:val="0"/>
          <w:iCs w:val="0"/>
          <w:sz w:val="20"/>
          <w:szCs w:val="20"/>
        </w:rPr>
        <w:t xml:space="preserve"> 2015 </w:t>
      </w:r>
    </w:p>
    <w:p w:rsidR="00EB0CD5" w:rsidRPr="00EB0CD5" w:rsidRDefault="00EB0CD5" w:rsidP="00EB0CD5">
      <w:pPr>
        <w:spacing w:line="240" w:lineRule="auto"/>
        <w:ind w:left="360" w:firstLine="0"/>
      </w:pPr>
      <w:r w:rsidRPr="00EB0CD5">
        <w:rPr>
          <w:rFonts w:cs="Arial"/>
          <w:bCs/>
          <w:sz w:val="20"/>
          <w:szCs w:val="20"/>
          <w:lang w:val="en-US" w:eastAsia="es-ES"/>
        </w:rPr>
        <w:t>A</w:t>
      </w:r>
      <w:r w:rsidRPr="00EB0CD5">
        <w:rPr>
          <w:rFonts w:cs="Arial"/>
          <w:sz w:val="20"/>
          <w:szCs w:val="20"/>
          <w:lang w:val="en-US" w:eastAsia="es-ES"/>
        </w:rPr>
        <w:t>neas, A. y Vilà, R. (2015) Assessment of cross-cultural interprof</w:t>
      </w:r>
      <w:r w:rsidRPr="006636CF">
        <w:rPr>
          <w:rFonts w:cs="Arial"/>
          <w:sz w:val="20"/>
          <w:szCs w:val="20"/>
          <w:lang w:val="en-US" w:eastAsia="es-ES"/>
        </w:rPr>
        <w:t>essional collaborative practice collaborative skills for digital world in the SIETAR.</w:t>
      </w:r>
    </w:p>
    <w:p w:rsidR="001A1713" w:rsidRDefault="001A1713" w:rsidP="001A1713">
      <w:pPr>
        <w:spacing w:after="0" w:line="276" w:lineRule="auto"/>
        <w:ind w:firstLine="0"/>
        <w:rPr>
          <w:rFonts w:eastAsiaTheme="majorEastAsia" w:cs="TimesNewRomanPSMT"/>
          <w:bCs/>
          <w:iCs/>
          <w:sz w:val="20"/>
          <w:szCs w:val="20"/>
          <w:lang w:val="es-ES"/>
        </w:rPr>
      </w:pPr>
      <w:r w:rsidRPr="001A1713">
        <w:rPr>
          <w:rFonts w:eastAsiaTheme="majorEastAsia" w:cs="TimesNewRomanPSMT"/>
          <w:bCs/>
          <w:iCs/>
          <w:sz w:val="20"/>
          <w:szCs w:val="20"/>
          <w:lang w:val="es-ES"/>
        </w:rPr>
        <w:t>XVIII Congreso Internacional de Investigación Educativa AIDIPE. Investigar con y para la sociedad. Cádiz. 24-25-26 de Junio 2015</w:t>
      </w:r>
    </w:p>
    <w:p w:rsidR="004020BD" w:rsidRDefault="004020BD" w:rsidP="004020BD">
      <w:pPr>
        <w:spacing w:after="0" w:line="276" w:lineRule="auto"/>
        <w:ind w:left="708" w:firstLine="0"/>
        <w:rPr>
          <w:rFonts w:cs="Arial"/>
          <w:sz w:val="20"/>
          <w:szCs w:val="20"/>
        </w:rPr>
      </w:pPr>
      <w:r w:rsidRPr="006636CF">
        <w:rPr>
          <w:rFonts w:cs="Arial"/>
          <w:sz w:val="20"/>
          <w:szCs w:val="20"/>
        </w:rPr>
        <w:t>Aneas,A., Reguant, M y Rodríguez, M.L (2015) Evaluación de los resultados de aprendizaje. El caso del prácticum del grado de Pedagogía de la Universidad de Barcelona</w:t>
      </w:r>
    </w:p>
    <w:p w:rsidR="004020BD" w:rsidRPr="001A1713" w:rsidRDefault="004020BD" w:rsidP="004020BD">
      <w:pPr>
        <w:spacing w:after="0" w:line="276" w:lineRule="auto"/>
        <w:ind w:left="708" w:firstLine="0"/>
        <w:rPr>
          <w:rFonts w:eastAsiaTheme="majorEastAsia" w:cs="TimesNewRomanPSMT"/>
          <w:bCs/>
          <w:iCs/>
          <w:sz w:val="20"/>
          <w:szCs w:val="20"/>
          <w:lang w:val="es-ES"/>
        </w:rPr>
      </w:pPr>
      <w:r w:rsidRPr="006636CF">
        <w:rPr>
          <w:rFonts w:cs="Arial"/>
          <w:sz w:val="20"/>
          <w:szCs w:val="20"/>
        </w:rPr>
        <w:t>Aneas,A. y Vilà, R (2015) ¿Hay cambios en la percepción que tiene el alumnado sobre su competencia tras haber desarrollado su Prácticum?</w:t>
      </w:r>
    </w:p>
    <w:p w:rsidR="001A1713" w:rsidRPr="001A1713" w:rsidRDefault="001A1713" w:rsidP="001A1713">
      <w:pPr>
        <w:spacing w:after="0" w:line="276" w:lineRule="auto"/>
        <w:ind w:firstLine="0"/>
        <w:rPr>
          <w:rFonts w:eastAsiaTheme="majorEastAsia" w:cs="TimesNewRomanPSMT"/>
          <w:bCs/>
          <w:iCs/>
          <w:sz w:val="20"/>
          <w:szCs w:val="20"/>
          <w:lang w:val="es-ES"/>
        </w:rPr>
      </w:pPr>
    </w:p>
    <w:p w:rsidR="003241AC" w:rsidRPr="001A1713" w:rsidRDefault="003241AC" w:rsidP="001A1713">
      <w:pPr>
        <w:pStyle w:val="Ttulo2"/>
        <w:spacing w:before="0" w:line="276" w:lineRule="auto"/>
        <w:jc w:val="both"/>
        <w:rPr>
          <w:rFonts w:asciiTheme="minorHAnsi" w:hAnsiTheme="minorHAnsi"/>
          <w:b w:val="0"/>
          <w:i w:val="0"/>
          <w:sz w:val="20"/>
          <w:szCs w:val="20"/>
        </w:rPr>
      </w:pPr>
      <w:r w:rsidRPr="001A1713">
        <w:rPr>
          <w:rFonts w:asciiTheme="minorHAnsi" w:hAnsiTheme="minorHAnsi" w:cs="TimesNewRomanPSMT"/>
          <w:b w:val="0"/>
          <w:i w:val="0"/>
          <w:sz w:val="20"/>
          <w:szCs w:val="20"/>
          <w:lang w:val="es-ES"/>
        </w:rPr>
        <w:t xml:space="preserve">Sympossium autorganizado: Red Interunivesitaria de Investigación sobre el Prácticum Xintercomp en el </w:t>
      </w:r>
      <w:r w:rsidRPr="001A1713">
        <w:rPr>
          <w:rFonts w:asciiTheme="minorHAnsi" w:hAnsiTheme="minorHAnsi"/>
          <w:b w:val="0"/>
          <w:i w:val="0"/>
          <w:sz w:val="20"/>
          <w:szCs w:val="20"/>
        </w:rPr>
        <w:t xml:space="preserve"> XIII Symposium Internacional sobre el Practicum y las Prácticas Externas se centra en la temática referente a: "Documentar y Evaluar la experiencia de los estudiantes de prácticas".Poio Poio (Pontevedra)junio 29 – julio 1, 2015</w:t>
      </w:r>
    </w:p>
    <w:p w:rsidR="004020BD" w:rsidRDefault="004020BD" w:rsidP="004020BD">
      <w:pPr>
        <w:spacing w:after="0" w:line="276" w:lineRule="auto"/>
        <w:ind w:left="708" w:firstLine="0"/>
        <w:rPr>
          <w:sz w:val="20"/>
          <w:szCs w:val="20"/>
        </w:rPr>
      </w:pPr>
      <w:r w:rsidRPr="006636CF">
        <w:rPr>
          <w:sz w:val="20"/>
          <w:szCs w:val="20"/>
        </w:rPr>
        <w:t>Rajadell, N.; Renom, M.A. y Alós, M. (2015) Una comparativa de los grados de disciplinas socioeducativas, a partir de los planes docentes correspondientes a las prácticas externas</w:t>
      </w:r>
    </w:p>
    <w:p w:rsidR="004020BD" w:rsidRDefault="004020BD" w:rsidP="004020BD">
      <w:pPr>
        <w:spacing w:after="0" w:line="276" w:lineRule="auto"/>
        <w:ind w:left="708" w:firstLine="0"/>
        <w:rPr>
          <w:sz w:val="20"/>
          <w:szCs w:val="20"/>
        </w:rPr>
      </w:pPr>
      <w:r w:rsidRPr="006636CF">
        <w:rPr>
          <w:sz w:val="20"/>
          <w:szCs w:val="20"/>
        </w:rPr>
        <w:t>Lorenzo, N.Catillejos, B. Godall, Tl (2015) De las competencias y los resultados de aprendizaje a las estrategias de evaluación en el practicum de formación del profesorado: análisis comparativo de cuatro universidades españolas</w:t>
      </w:r>
    </w:p>
    <w:p w:rsidR="004020BD" w:rsidRDefault="004020BD" w:rsidP="004020BD">
      <w:pPr>
        <w:spacing w:after="0" w:line="276" w:lineRule="auto"/>
        <w:ind w:left="708" w:firstLine="0"/>
        <w:rPr>
          <w:sz w:val="20"/>
          <w:szCs w:val="20"/>
        </w:rPr>
      </w:pPr>
      <w:r w:rsidRPr="006636CF">
        <w:rPr>
          <w:sz w:val="20"/>
          <w:szCs w:val="20"/>
        </w:rPr>
        <w:t>Orellana, N, Almerich, G, Carmona, C., Horcas, V., Jardón, P, Jiménez, C. ;Perales, M.J. Y Senent, J.Ml. (2015) La relación entre el Prácticum y el TFG/TFM.</w:t>
      </w:r>
    </w:p>
    <w:p w:rsidR="004020BD" w:rsidRDefault="004020BD" w:rsidP="004020BD">
      <w:pPr>
        <w:spacing w:after="0" w:line="276" w:lineRule="auto"/>
        <w:ind w:left="708" w:firstLine="0"/>
        <w:rPr>
          <w:sz w:val="20"/>
          <w:szCs w:val="20"/>
        </w:rPr>
      </w:pPr>
      <w:r w:rsidRPr="006636CF">
        <w:rPr>
          <w:sz w:val="20"/>
          <w:szCs w:val="20"/>
        </w:rPr>
        <w:t xml:space="preserve">Pérez, M.H., Burguera, J., </w:t>
      </w:r>
      <w:r w:rsidRPr="006636CF">
        <w:rPr>
          <w:rFonts w:cs="Arial"/>
          <w:sz w:val="20"/>
          <w:szCs w:val="20"/>
        </w:rPr>
        <w:t xml:space="preserve">Ferández-Raigoso,M., Arias, J. López, M. </w:t>
      </w:r>
      <w:r w:rsidRPr="006636CF">
        <w:rPr>
          <w:sz w:val="20"/>
          <w:szCs w:val="20"/>
        </w:rPr>
        <w:t>(2015) Practicum y trabajo fin de grado. ¿Una relación conveniente o necesaria?</w:t>
      </w:r>
    </w:p>
    <w:p w:rsidR="004020BD" w:rsidRDefault="004020BD" w:rsidP="004020BD">
      <w:pPr>
        <w:spacing w:after="0" w:line="276" w:lineRule="auto"/>
        <w:ind w:left="708" w:firstLine="0"/>
        <w:rPr>
          <w:sz w:val="20"/>
          <w:szCs w:val="20"/>
        </w:rPr>
      </w:pPr>
      <w:r w:rsidRPr="006636CF">
        <w:rPr>
          <w:rFonts w:cs="Arial"/>
          <w:sz w:val="20"/>
          <w:szCs w:val="20"/>
          <w:lang w:val="es-ES"/>
        </w:rPr>
        <w:t>Aneas, A.; Vilà, R.; Pérez, H. y Orellana, N. (2015) Desde el Prácticum hacia la sociedad. Experiencias y aportes para el desarrollo de la carrera profesional en educación</w:t>
      </w:r>
    </w:p>
    <w:p w:rsidR="004020BD" w:rsidRPr="001A1713" w:rsidRDefault="004020BD" w:rsidP="001A1713">
      <w:pPr>
        <w:spacing w:after="0" w:line="276" w:lineRule="auto"/>
        <w:ind w:firstLine="0"/>
        <w:rPr>
          <w:rFonts w:eastAsiaTheme="majorEastAsia" w:cstheme="majorBidi"/>
          <w:bCs/>
          <w:iCs/>
          <w:sz w:val="20"/>
          <w:szCs w:val="20"/>
        </w:rPr>
      </w:pPr>
    </w:p>
    <w:p w:rsidR="007A2881" w:rsidRPr="001A1713" w:rsidRDefault="007A2881" w:rsidP="001A1713">
      <w:pPr>
        <w:spacing w:after="0" w:line="276" w:lineRule="auto"/>
        <w:ind w:firstLine="0"/>
        <w:rPr>
          <w:rFonts w:eastAsiaTheme="majorEastAsia" w:cstheme="majorBidi"/>
          <w:bCs/>
          <w:iCs/>
          <w:sz w:val="20"/>
          <w:szCs w:val="20"/>
        </w:rPr>
      </w:pPr>
      <w:r w:rsidRPr="001A1713">
        <w:rPr>
          <w:rFonts w:eastAsiaTheme="majorEastAsia" w:cstheme="majorBidi"/>
          <w:bCs/>
          <w:iCs/>
          <w:sz w:val="20"/>
          <w:szCs w:val="20"/>
        </w:rPr>
        <w:t xml:space="preserve">Congreso Internacional UNIVEST </w:t>
      </w:r>
      <w:r w:rsidR="001A1713" w:rsidRPr="001A1713">
        <w:rPr>
          <w:rFonts w:eastAsiaTheme="majorEastAsia" w:cstheme="majorBidi"/>
          <w:bCs/>
          <w:iCs/>
          <w:sz w:val="20"/>
          <w:szCs w:val="20"/>
        </w:rPr>
        <w:t xml:space="preserve">, Los retos de mejorar la Evaluación. </w:t>
      </w:r>
      <w:r w:rsidRPr="001A1713">
        <w:rPr>
          <w:rFonts w:eastAsiaTheme="majorEastAsia" w:cstheme="majorBidi"/>
          <w:bCs/>
          <w:iCs/>
          <w:sz w:val="20"/>
          <w:szCs w:val="20"/>
        </w:rPr>
        <w:t>Universidad de Gerona</w:t>
      </w:r>
      <w:r w:rsidR="001A1713" w:rsidRPr="001A1713">
        <w:rPr>
          <w:rFonts w:eastAsiaTheme="majorEastAsia" w:cstheme="majorBidi"/>
          <w:bCs/>
          <w:iCs/>
          <w:sz w:val="20"/>
          <w:szCs w:val="20"/>
        </w:rPr>
        <w:t>. 9-10 de julio 2015.</w:t>
      </w:r>
    </w:p>
    <w:p w:rsidR="001A1713" w:rsidRPr="001A1713" w:rsidRDefault="004020BD" w:rsidP="004020BD">
      <w:pPr>
        <w:spacing w:after="0" w:line="276" w:lineRule="auto"/>
        <w:ind w:left="708" w:firstLine="0"/>
        <w:rPr>
          <w:rFonts w:eastAsiaTheme="majorEastAsia" w:cstheme="majorBidi"/>
          <w:bCs/>
          <w:iCs/>
          <w:sz w:val="20"/>
          <w:szCs w:val="20"/>
        </w:rPr>
      </w:pPr>
      <w:r w:rsidRPr="006636CF">
        <w:rPr>
          <w:rFonts w:cs="Arial"/>
          <w:sz w:val="20"/>
          <w:szCs w:val="20"/>
        </w:rPr>
        <w:t>Aneas, A. Vilà, R. Y Alós, M (2015) L</w:t>
      </w:r>
      <w:r w:rsidRPr="006636CF">
        <w:rPr>
          <w:rFonts w:cs="Arial"/>
          <w:sz w:val="20"/>
          <w:szCs w:val="20"/>
          <w:lang w:eastAsia="es-ES"/>
        </w:rPr>
        <w:t>a vinculació de les pràctiques externes i el treball final de grau, percepcions de l’alumnat sobre el seu desenvolupament competencial.</w:t>
      </w:r>
    </w:p>
    <w:p w:rsidR="004020BD" w:rsidRDefault="004020BD" w:rsidP="001A1713">
      <w:pPr>
        <w:spacing w:after="0" w:line="276" w:lineRule="auto"/>
        <w:ind w:firstLine="0"/>
        <w:rPr>
          <w:rFonts w:eastAsiaTheme="majorEastAsia" w:cstheme="majorBidi"/>
          <w:bCs/>
          <w:iCs/>
          <w:sz w:val="20"/>
          <w:szCs w:val="20"/>
        </w:rPr>
      </w:pPr>
    </w:p>
    <w:p w:rsidR="001A1713" w:rsidRDefault="001A1713" w:rsidP="001A1713">
      <w:pPr>
        <w:spacing w:after="0" w:line="276" w:lineRule="auto"/>
        <w:ind w:firstLine="0"/>
        <w:rPr>
          <w:rFonts w:eastAsiaTheme="majorEastAsia" w:cstheme="majorBidi"/>
          <w:bCs/>
          <w:iCs/>
          <w:sz w:val="20"/>
          <w:szCs w:val="20"/>
        </w:rPr>
      </w:pPr>
      <w:r w:rsidRPr="001A1713">
        <w:rPr>
          <w:rFonts w:eastAsiaTheme="majorEastAsia" w:cstheme="majorBidi"/>
          <w:bCs/>
          <w:iCs/>
          <w:sz w:val="20"/>
          <w:szCs w:val="20"/>
        </w:rPr>
        <w:t>Congreso Internacional CIDUI. Impactos de la innovación en la docencia y el aprendizaje 5, 6 y 7 de julio 2016</w:t>
      </w:r>
      <w:r w:rsidR="00083D76">
        <w:rPr>
          <w:rFonts w:eastAsiaTheme="majorEastAsia" w:cstheme="majorBidi"/>
          <w:bCs/>
          <w:iCs/>
          <w:sz w:val="20"/>
          <w:szCs w:val="20"/>
        </w:rPr>
        <w:t>.</w:t>
      </w:r>
    </w:p>
    <w:p w:rsidR="00083D76" w:rsidRPr="00EB0CD5" w:rsidRDefault="00083D76" w:rsidP="00EB0CD5">
      <w:pPr>
        <w:spacing w:after="0" w:line="276" w:lineRule="auto"/>
        <w:ind w:left="708" w:firstLine="0"/>
        <w:rPr>
          <w:rFonts w:eastAsiaTheme="majorEastAsia" w:cstheme="majorBidi"/>
          <w:bCs/>
          <w:iCs/>
          <w:sz w:val="20"/>
          <w:szCs w:val="20"/>
        </w:rPr>
      </w:pPr>
      <w:r w:rsidRPr="00EB0CD5">
        <w:rPr>
          <w:rFonts w:eastAsiaTheme="majorEastAsia" w:cstheme="majorBidi"/>
          <w:bCs/>
          <w:iCs/>
          <w:sz w:val="20"/>
          <w:szCs w:val="20"/>
        </w:rPr>
        <w:t>Pérez- Herrero</w:t>
      </w:r>
      <w:r w:rsidR="00EB0CD5" w:rsidRPr="00EB0CD5">
        <w:rPr>
          <w:rFonts w:eastAsiaTheme="majorEastAsia" w:cstheme="majorBidi"/>
          <w:bCs/>
          <w:iCs/>
          <w:sz w:val="20"/>
          <w:szCs w:val="20"/>
        </w:rPr>
        <w:t xml:space="preserve">, H. </w:t>
      </w:r>
      <w:r w:rsidRPr="00EB0CD5">
        <w:rPr>
          <w:rFonts w:eastAsiaTheme="majorEastAsia" w:cstheme="majorBidi"/>
          <w:bCs/>
          <w:iCs/>
          <w:sz w:val="20"/>
          <w:szCs w:val="20"/>
        </w:rPr>
        <w:t>et al</w:t>
      </w:r>
      <w:r w:rsidR="00EB0CD5" w:rsidRPr="00EB0CD5">
        <w:rPr>
          <w:rFonts w:eastAsiaTheme="majorEastAsia" w:cstheme="majorBidi"/>
          <w:bCs/>
          <w:iCs/>
          <w:sz w:val="20"/>
          <w:szCs w:val="20"/>
        </w:rPr>
        <w:t xml:space="preserve"> (2016)</w:t>
      </w:r>
      <w:r w:rsidRPr="00EB0CD5">
        <w:rPr>
          <w:rFonts w:eastAsiaTheme="majorEastAsia" w:cstheme="majorBidi"/>
          <w:bCs/>
          <w:iCs/>
          <w:sz w:val="20"/>
          <w:szCs w:val="20"/>
        </w:rPr>
        <w:t xml:space="preserve"> </w:t>
      </w:r>
      <w:r w:rsidR="00EB0CD5" w:rsidRPr="00EB0CD5">
        <w:rPr>
          <w:rFonts w:eastAsiaTheme="majorEastAsia" w:cstheme="majorBidi"/>
          <w:bCs/>
          <w:iCs/>
          <w:sz w:val="20"/>
          <w:szCs w:val="20"/>
        </w:rPr>
        <w:t>Práticum y trabajo fin de grado. ¿es necesaria su vinculación?</w:t>
      </w:r>
    </w:p>
    <w:p w:rsidR="00EB0CD5" w:rsidRPr="00EB0CD5" w:rsidRDefault="00EB0CD5" w:rsidP="00EB0CD5">
      <w:pPr>
        <w:spacing w:after="0" w:line="276" w:lineRule="auto"/>
        <w:ind w:left="708" w:firstLine="0"/>
        <w:rPr>
          <w:rFonts w:eastAsiaTheme="majorEastAsia" w:cstheme="majorBidi"/>
          <w:bCs/>
          <w:iCs/>
          <w:sz w:val="20"/>
          <w:szCs w:val="20"/>
        </w:rPr>
      </w:pPr>
      <w:r w:rsidRPr="00EB0CD5">
        <w:rPr>
          <w:rFonts w:eastAsiaTheme="majorEastAsia" w:cstheme="majorBidi"/>
          <w:bCs/>
          <w:iCs/>
          <w:sz w:val="20"/>
          <w:szCs w:val="20"/>
        </w:rPr>
        <w:t>Orellana, N.  et al (2016) La relación entre el Prácticum y el TFG/TFM. una oportunidad para la colaboración</w:t>
      </w:r>
    </w:p>
    <w:p w:rsidR="00EB0CD5" w:rsidRPr="00EB0CD5" w:rsidRDefault="00EB0CD5" w:rsidP="00EB0CD5">
      <w:pPr>
        <w:spacing w:after="0" w:line="276" w:lineRule="auto"/>
        <w:ind w:left="708" w:firstLine="0"/>
        <w:rPr>
          <w:rFonts w:eastAsiaTheme="majorEastAsia" w:cstheme="majorBidi"/>
          <w:bCs/>
          <w:iCs/>
          <w:sz w:val="20"/>
          <w:szCs w:val="20"/>
        </w:rPr>
      </w:pPr>
      <w:r w:rsidRPr="00EB0CD5">
        <w:rPr>
          <w:rFonts w:eastAsiaTheme="majorEastAsia" w:cstheme="majorBidi"/>
          <w:bCs/>
          <w:iCs/>
          <w:sz w:val="20"/>
          <w:szCs w:val="20"/>
        </w:rPr>
        <w:t>Castillejos, B et al. (2016) De las competencias y los resultados de aprendizaje a las estrategias de evaluación en el</w:t>
      </w:r>
      <w:r w:rsidR="004020BD">
        <w:rPr>
          <w:rFonts w:eastAsiaTheme="majorEastAsia" w:cstheme="majorBidi"/>
          <w:bCs/>
          <w:iCs/>
          <w:sz w:val="20"/>
          <w:szCs w:val="20"/>
        </w:rPr>
        <w:t xml:space="preserve"> Prácticum</w:t>
      </w:r>
    </w:p>
    <w:p w:rsidR="00083D76" w:rsidRDefault="00083D76" w:rsidP="001A1713">
      <w:pPr>
        <w:spacing w:after="0" w:line="276" w:lineRule="auto"/>
        <w:ind w:firstLine="0"/>
        <w:rPr>
          <w:rFonts w:eastAsiaTheme="majorEastAsia" w:cstheme="majorBidi"/>
          <w:bCs/>
          <w:iCs/>
          <w:sz w:val="20"/>
          <w:szCs w:val="20"/>
        </w:rPr>
      </w:pPr>
    </w:p>
    <w:p w:rsidR="00741041" w:rsidRPr="001A1713" w:rsidRDefault="00D12A32" w:rsidP="00D12A32">
      <w:pPr>
        <w:autoSpaceDE w:val="0"/>
        <w:autoSpaceDN w:val="0"/>
        <w:adjustRightInd w:val="0"/>
        <w:spacing w:after="0" w:line="240" w:lineRule="auto"/>
        <w:ind w:firstLine="0"/>
        <w:rPr>
          <w:rFonts w:cs="TimesNewRomanPSMT"/>
          <w:b/>
          <w:sz w:val="24"/>
          <w:szCs w:val="24"/>
          <w:lang w:val="es-ES"/>
        </w:rPr>
      </w:pPr>
      <w:r w:rsidRPr="001A1713">
        <w:rPr>
          <w:rFonts w:cs="TimesNewRomanPSMT"/>
          <w:b/>
          <w:sz w:val="24"/>
          <w:szCs w:val="24"/>
          <w:lang w:val="es-ES"/>
        </w:rPr>
        <w:t xml:space="preserve">3.2. </w:t>
      </w:r>
      <w:r w:rsidR="007A2881" w:rsidRPr="001A1713">
        <w:rPr>
          <w:rFonts w:cs="TimesNewRomanPSMT"/>
          <w:b/>
          <w:sz w:val="24"/>
          <w:szCs w:val="24"/>
          <w:lang w:val="es-ES"/>
        </w:rPr>
        <w:t>Publicaciones (actas, depósito digital y revi</w:t>
      </w:r>
      <w:r w:rsidRPr="001A1713">
        <w:rPr>
          <w:rFonts w:cs="TimesNewRomanPSMT"/>
          <w:b/>
          <w:sz w:val="24"/>
          <w:szCs w:val="24"/>
          <w:lang w:val="es-ES"/>
        </w:rPr>
        <w:t>stas</w:t>
      </w:r>
      <w:r w:rsidR="007A2881" w:rsidRPr="001A1713">
        <w:rPr>
          <w:rFonts w:cs="TimesNewRomanPSMT"/>
          <w:b/>
          <w:sz w:val="24"/>
          <w:szCs w:val="24"/>
          <w:lang w:val="es-ES"/>
        </w:rPr>
        <w:t>)</w:t>
      </w:r>
      <w:r w:rsidRPr="001A1713">
        <w:rPr>
          <w:rFonts w:cs="TimesNewRomanPSMT"/>
          <w:b/>
          <w:sz w:val="24"/>
          <w:szCs w:val="24"/>
          <w:lang w:val="es-ES"/>
        </w:rPr>
        <w:t xml:space="preserve"> </w:t>
      </w:r>
    </w:p>
    <w:p w:rsidR="001A1713" w:rsidRPr="001A1713" w:rsidRDefault="001A1713" w:rsidP="00D12A32">
      <w:pPr>
        <w:autoSpaceDE w:val="0"/>
        <w:autoSpaceDN w:val="0"/>
        <w:adjustRightInd w:val="0"/>
        <w:spacing w:after="0" w:line="240" w:lineRule="auto"/>
        <w:ind w:firstLine="0"/>
        <w:rPr>
          <w:rFonts w:cs="TimesNewRomanPSMT"/>
          <w:b/>
          <w:sz w:val="24"/>
          <w:szCs w:val="24"/>
          <w:lang w:val="es-ES"/>
        </w:rPr>
      </w:pPr>
    </w:p>
    <w:p w:rsidR="001A1713" w:rsidRPr="006636CF" w:rsidRDefault="001A1713" w:rsidP="006636CF">
      <w:pPr>
        <w:spacing w:before="120" w:after="120" w:line="240" w:lineRule="auto"/>
        <w:ind w:left="357" w:firstLine="0"/>
        <w:jc w:val="both"/>
        <w:rPr>
          <w:sz w:val="20"/>
          <w:szCs w:val="20"/>
          <w:lang w:val="en-US" w:eastAsia="es-ES"/>
        </w:rPr>
      </w:pPr>
      <w:r w:rsidRPr="0004175D">
        <w:rPr>
          <w:rFonts w:cs="Arial"/>
          <w:bCs/>
          <w:sz w:val="20"/>
          <w:szCs w:val="20"/>
          <w:lang w:val="en-US" w:eastAsia="es-ES"/>
        </w:rPr>
        <w:t>A</w:t>
      </w:r>
      <w:r w:rsidRPr="0004175D">
        <w:rPr>
          <w:rFonts w:cs="Arial"/>
          <w:sz w:val="20"/>
          <w:szCs w:val="20"/>
          <w:lang w:val="en-US" w:eastAsia="es-ES"/>
        </w:rPr>
        <w:t>neas, A. y Vilà, R. (2015) Assessment of cross-cultural interprof</w:t>
      </w:r>
      <w:r w:rsidRPr="006636CF">
        <w:rPr>
          <w:rFonts w:cs="Arial"/>
          <w:sz w:val="20"/>
          <w:szCs w:val="20"/>
          <w:lang w:val="en-US" w:eastAsia="es-ES"/>
        </w:rPr>
        <w:t xml:space="preserve">essional collaborative practice collaborative skills for digital world in the SIETAR. </w:t>
      </w:r>
      <w:r w:rsidRPr="006636CF">
        <w:rPr>
          <w:sz w:val="20"/>
          <w:szCs w:val="20"/>
          <w:lang w:val="es-ES" w:eastAsia="es-ES"/>
        </w:rPr>
        <w:t>Comunicació presentada en el Congreso Internacional SIETAR Europa 2015: Re</w:t>
      </w:r>
      <w:r w:rsidRPr="006636CF">
        <w:rPr>
          <w:rFonts w:cs="Arial"/>
          <w:sz w:val="20"/>
          <w:szCs w:val="20"/>
          <w:lang w:val="es-ES" w:eastAsia="es-ES"/>
        </w:rPr>
        <w:t xml:space="preserve">freshing the Cultural Paradigm: Sharing Stories, Theories and Next Practices, Universidad de Valencia, Spain. </w:t>
      </w:r>
      <w:r w:rsidRPr="006636CF">
        <w:rPr>
          <w:rFonts w:cs="Arial"/>
          <w:sz w:val="20"/>
          <w:szCs w:val="20"/>
          <w:lang w:val="en-US" w:eastAsia="es-ES"/>
        </w:rPr>
        <w:t xml:space="preserve">21-23 May 2015 </w:t>
      </w:r>
    </w:p>
    <w:p w:rsidR="001A1713" w:rsidRDefault="001A1713" w:rsidP="006636CF">
      <w:pPr>
        <w:spacing w:before="120" w:after="120" w:line="240" w:lineRule="auto"/>
        <w:ind w:left="357" w:firstLine="0"/>
        <w:jc w:val="both"/>
        <w:rPr>
          <w:sz w:val="20"/>
          <w:szCs w:val="20"/>
        </w:rPr>
      </w:pPr>
      <w:r w:rsidRPr="006636CF">
        <w:rPr>
          <w:rFonts w:cs="Arial"/>
          <w:sz w:val="20"/>
          <w:szCs w:val="20"/>
          <w:lang w:val="en-US"/>
        </w:rPr>
        <w:t xml:space="preserve">Aneas, A. y Vilà, R. </w:t>
      </w:r>
      <w:r w:rsidRPr="006636CF">
        <w:rPr>
          <w:rFonts w:cs="Arial"/>
          <w:sz w:val="20"/>
          <w:szCs w:val="20"/>
        </w:rPr>
        <w:t xml:space="preserve">Aneas, A. (2015) </w:t>
      </w:r>
      <w:r w:rsidRPr="006636CF">
        <w:rPr>
          <w:sz w:val="20"/>
          <w:szCs w:val="20"/>
        </w:rPr>
        <w:t>Interprofessional Collaborative skills for digital world</w:t>
      </w:r>
      <w:r w:rsidRPr="006636CF">
        <w:rPr>
          <w:rFonts w:cs="Arial"/>
          <w:sz w:val="20"/>
          <w:szCs w:val="20"/>
        </w:rPr>
        <w:t xml:space="preserve">. </w:t>
      </w:r>
      <w:r w:rsidRPr="006636CF">
        <w:rPr>
          <w:sz w:val="20"/>
          <w:szCs w:val="20"/>
        </w:rPr>
        <w:t xml:space="preserve">Col·lecció OMADO (Objectes i materials docents) del Dipòsit Digital de la UB. Disponible a: </w:t>
      </w:r>
      <w:hyperlink r:id="rId14" w:history="1">
        <w:r w:rsidRPr="006636CF">
          <w:rPr>
            <w:rStyle w:val="Hipervnculo"/>
            <w:sz w:val="20"/>
            <w:szCs w:val="20"/>
          </w:rPr>
          <w:t>http://hdl.handle.net/2445/67074</w:t>
        </w:r>
      </w:hyperlink>
    </w:p>
    <w:p w:rsidR="006636CF" w:rsidRDefault="006636CF" w:rsidP="006636CF">
      <w:pPr>
        <w:spacing w:before="120" w:after="120" w:line="240" w:lineRule="auto"/>
        <w:ind w:left="357" w:firstLine="0"/>
        <w:jc w:val="both"/>
        <w:rPr>
          <w:sz w:val="20"/>
          <w:szCs w:val="20"/>
        </w:rPr>
      </w:pPr>
      <w:r w:rsidRPr="00CA5625">
        <w:rPr>
          <w:sz w:val="20"/>
          <w:szCs w:val="20"/>
        </w:rPr>
        <w:t xml:space="preserve">Aneas, A. Y  Vilà R. (2015) Confianza interpersonal y competencia intercultural en los equipos de trabajo virtuales </w:t>
      </w:r>
      <w:r w:rsidRPr="00CA5625">
        <w:rPr>
          <w:i/>
          <w:sz w:val="20"/>
          <w:szCs w:val="20"/>
        </w:rPr>
        <w:t xml:space="preserve">en Revista Organicom </w:t>
      </w:r>
      <w:r w:rsidRPr="00CA5625">
        <w:rPr>
          <w:sz w:val="20"/>
          <w:szCs w:val="20"/>
        </w:rPr>
        <w:t xml:space="preserve">v. 11, n. 21 (2014) </w:t>
      </w:r>
      <w:hyperlink r:id="rId15" w:history="1">
        <w:r w:rsidRPr="00B658E6">
          <w:rPr>
            <w:rStyle w:val="Hipervnculo"/>
            <w:sz w:val="20"/>
            <w:szCs w:val="20"/>
          </w:rPr>
          <w:t>http://www.revistaorganicom.org.br/sistema/index.php/organicom/issue/view/23/showToc</w:t>
        </w:r>
      </w:hyperlink>
    </w:p>
    <w:p w:rsidR="006636CF" w:rsidRPr="006636CF" w:rsidRDefault="006636CF" w:rsidP="006636CF">
      <w:pPr>
        <w:spacing w:before="240" w:after="120" w:line="240" w:lineRule="auto"/>
        <w:ind w:left="357" w:firstLine="0"/>
        <w:jc w:val="both"/>
        <w:rPr>
          <w:rFonts w:cs="Arial"/>
          <w:sz w:val="20"/>
          <w:szCs w:val="20"/>
        </w:rPr>
      </w:pPr>
      <w:r w:rsidRPr="006636CF">
        <w:rPr>
          <w:rFonts w:cs="Arial"/>
          <w:sz w:val="20"/>
          <w:szCs w:val="20"/>
          <w:lang w:val="es-ES" w:eastAsia="es-ES"/>
        </w:rPr>
        <w:t>Aneas, A. y Vilà, R. (2015) "Educación Desconcertada. Aprendizaje y relación en tiempos de cambio.en</w:t>
      </w:r>
      <w:r w:rsidRPr="006636CF">
        <w:rPr>
          <w:rFonts w:ascii="Arial Narrow" w:hAnsi="Arial Narrow"/>
          <w:b/>
          <w:sz w:val="20"/>
          <w:szCs w:val="20"/>
          <w:lang w:eastAsia="es-ES"/>
        </w:rPr>
        <w:t xml:space="preserve"> </w:t>
      </w:r>
      <w:r w:rsidRPr="006636CF">
        <w:rPr>
          <w:rFonts w:cs="Arial"/>
          <w:i/>
          <w:sz w:val="20"/>
          <w:szCs w:val="20"/>
        </w:rPr>
        <w:t>Revista Abaco</w:t>
      </w:r>
      <w:r w:rsidRPr="006636CF">
        <w:rPr>
          <w:rFonts w:cs="Arial"/>
          <w:sz w:val="20"/>
          <w:szCs w:val="20"/>
        </w:rPr>
        <w:t>. 82, 101-112</w:t>
      </w:r>
    </w:p>
    <w:p w:rsidR="006636CF" w:rsidRDefault="006636CF" w:rsidP="006636CF">
      <w:pPr>
        <w:spacing w:before="120" w:after="120" w:line="240" w:lineRule="auto"/>
        <w:ind w:left="357" w:firstLine="0"/>
        <w:jc w:val="both"/>
        <w:rPr>
          <w:rFonts w:cs="Arial"/>
          <w:sz w:val="20"/>
          <w:szCs w:val="20"/>
          <w:lang w:val="es-ES"/>
        </w:rPr>
      </w:pPr>
      <w:r w:rsidRPr="00CA5625">
        <w:rPr>
          <w:rFonts w:cs="Arial"/>
          <w:sz w:val="20"/>
          <w:szCs w:val="20"/>
        </w:rPr>
        <w:t xml:space="preserve">Aneas, A., Vilà. R., Rajadell, N. (2015). Entornos de desarrollo y aplicación de las  competencias del graduado en Pedagogía. Del prácticum al empleo. Reflexão &amp; Ação </w:t>
      </w:r>
      <w:hyperlink r:id="rId16" w:history="1">
        <w:r w:rsidRPr="00CA5625">
          <w:rPr>
            <w:rFonts w:cs="Arial"/>
            <w:sz w:val="20"/>
            <w:szCs w:val="20"/>
          </w:rPr>
          <w:t xml:space="preserve">v. 21, n. 1 </w:t>
        </w:r>
      </w:hyperlink>
      <w:r w:rsidRPr="00CA5625">
        <w:rPr>
          <w:rFonts w:cs="Arial"/>
          <w:sz w:val="20"/>
          <w:szCs w:val="20"/>
          <w:lang w:val="es-ES"/>
        </w:rPr>
        <w:t>(En prensa)</w:t>
      </w:r>
    </w:p>
    <w:p w:rsidR="006636CF" w:rsidRDefault="006636CF" w:rsidP="006636CF">
      <w:pPr>
        <w:spacing w:before="120" w:after="120" w:line="240" w:lineRule="auto"/>
        <w:ind w:left="357" w:firstLine="0"/>
        <w:jc w:val="both"/>
        <w:rPr>
          <w:rFonts w:cs="Arial"/>
          <w:sz w:val="20"/>
          <w:szCs w:val="20"/>
        </w:rPr>
      </w:pPr>
      <w:r w:rsidRPr="00CA5625">
        <w:rPr>
          <w:rFonts w:cs="Arial"/>
          <w:sz w:val="20"/>
          <w:szCs w:val="20"/>
        </w:rPr>
        <w:t>Aneas, A, (2014</w:t>
      </w:r>
      <w:r w:rsidRPr="006636CF">
        <w:rPr>
          <w:rFonts w:cs="Arial"/>
          <w:sz w:val="20"/>
          <w:szCs w:val="20"/>
        </w:rPr>
        <w:t xml:space="preserve">) Transdisciplinarity. A characterization and some ideas for is implementation at the university in Studies of Higher Education. </w:t>
      </w:r>
      <w:hyperlink r:id="rId17" w:anchor="vol_39" w:history="1">
        <w:r w:rsidRPr="006636CF">
          <w:rPr>
            <w:rStyle w:val="Hipervnculo"/>
            <w:sz w:val="20"/>
            <w:szCs w:val="20"/>
          </w:rPr>
          <w:t>Volume 38</w:t>
        </w:r>
      </w:hyperlink>
      <w:r w:rsidRPr="006636CF">
        <w:rPr>
          <w:sz w:val="20"/>
          <w:szCs w:val="20"/>
        </w:rPr>
        <w:t xml:space="preserve">, Issue 5, </w:t>
      </w:r>
      <w:r w:rsidRPr="006636CF">
        <w:rPr>
          <w:rFonts w:cs="Arial"/>
          <w:sz w:val="20"/>
          <w:szCs w:val="20"/>
        </w:rPr>
        <w:t>1-14</w:t>
      </w:r>
    </w:p>
    <w:p w:rsidR="006636CF" w:rsidRPr="00346CA1" w:rsidRDefault="006636CF" w:rsidP="006636CF">
      <w:pPr>
        <w:pStyle w:val="Default"/>
        <w:ind w:left="426" w:firstLine="0"/>
        <w:rPr>
          <w:rFonts w:asciiTheme="minorHAnsi" w:hAnsiTheme="minorHAnsi" w:cs="Arial"/>
          <w:sz w:val="20"/>
          <w:szCs w:val="20"/>
        </w:rPr>
      </w:pPr>
      <w:r w:rsidRPr="00346CA1">
        <w:rPr>
          <w:rFonts w:asciiTheme="minorHAnsi" w:hAnsiTheme="minorHAnsi" w:cs="Arial"/>
          <w:sz w:val="20"/>
          <w:szCs w:val="20"/>
        </w:rPr>
        <w:t xml:space="preserve">Aneas,A. Y Vilà, R. (2015) Validation of the adapted version of the AITCS (Assessment of Interprofessional Team Collaboration Scale) to the the Spanish language. </w:t>
      </w:r>
      <w:r w:rsidRPr="00346CA1">
        <w:rPr>
          <w:rFonts w:asciiTheme="minorHAnsi" w:hAnsiTheme="minorHAnsi" w:cs="Cambria"/>
          <w:lang w:val="en-US"/>
        </w:rPr>
        <w:t xml:space="preserve"> </w:t>
      </w:r>
      <w:r w:rsidRPr="00346CA1">
        <w:rPr>
          <w:rFonts w:asciiTheme="minorHAnsi" w:hAnsiTheme="minorHAnsi" w:cs="Arial"/>
          <w:sz w:val="20"/>
          <w:szCs w:val="20"/>
        </w:rPr>
        <w:t>Journal of Continuing Education in the Health Professions. En proceso de revisión.</w:t>
      </w:r>
    </w:p>
    <w:p w:rsidR="00346CA1" w:rsidRPr="00346CA1" w:rsidRDefault="00346CA1" w:rsidP="00346CA1">
      <w:pPr>
        <w:pStyle w:val="Default"/>
        <w:ind w:left="426" w:firstLine="0"/>
        <w:rPr>
          <w:rFonts w:asciiTheme="minorHAnsi" w:hAnsiTheme="minorHAnsi" w:cs="Arial"/>
          <w:sz w:val="20"/>
          <w:szCs w:val="20"/>
        </w:rPr>
      </w:pPr>
    </w:p>
    <w:p w:rsidR="00346CA1" w:rsidRPr="00346CA1" w:rsidRDefault="00346CA1" w:rsidP="00346CA1">
      <w:pPr>
        <w:pStyle w:val="Default"/>
        <w:ind w:left="426" w:firstLine="0"/>
        <w:rPr>
          <w:rFonts w:asciiTheme="minorHAnsi" w:hAnsiTheme="minorHAnsi" w:cs="Arial"/>
          <w:sz w:val="20"/>
          <w:szCs w:val="20"/>
        </w:rPr>
      </w:pPr>
      <w:r w:rsidRPr="00346CA1">
        <w:rPr>
          <w:rFonts w:asciiTheme="minorHAnsi" w:hAnsiTheme="minorHAnsi" w:cs="Arial"/>
          <w:sz w:val="20"/>
          <w:szCs w:val="20"/>
        </w:rPr>
        <w:t xml:space="preserve">Aneas,A. Y Vilà, R. (2015) Trabajo interprofesional colaborativo y valores en profesionales socioeducativos. </w:t>
      </w:r>
      <w:r w:rsidRPr="00346CA1">
        <w:rPr>
          <w:rFonts w:asciiTheme="minorHAnsi" w:hAnsiTheme="minorHAnsi" w:cs="Cambria"/>
          <w:lang w:val="es-ES"/>
        </w:rPr>
        <w:t xml:space="preserve"> </w:t>
      </w:r>
      <w:r w:rsidRPr="00346CA1">
        <w:rPr>
          <w:rFonts w:asciiTheme="minorHAnsi" w:hAnsiTheme="minorHAnsi" w:cs="Arial"/>
          <w:sz w:val="20"/>
          <w:szCs w:val="20"/>
        </w:rPr>
        <w:t>Psicothema. En proceso de revisión.</w:t>
      </w:r>
    </w:p>
    <w:p w:rsidR="001A1713" w:rsidRPr="006636CF" w:rsidRDefault="001A1713" w:rsidP="006636CF">
      <w:pPr>
        <w:spacing w:before="120" w:after="120" w:line="240" w:lineRule="auto"/>
        <w:ind w:left="357" w:firstLine="0"/>
        <w:jc w:val="both"/>
        <w:rPr>
          <w:rFonts w:cs="Arial"/>
          <w:sz w:val="20"/>
          <w:szCs w:val="20"/>
        </w:rPr>
      </w:pPr>
      <w:r w:rsidRPr="006636CF">
        <w:rPr>
          <w:rFonts w:cs="Arial"/>
          <w:sz w:val="20"/>
          <w:szCs w:val="20"/>
        </w:rPr>
        <w:t xml:space="preserve">Aneas,A., Reguant, M y Rodríguez, M.L (2015) Evaluación de los resultados de aprendizaje. El caso del prácticum del grado de Pedagogía de la Universidad de Barcelona. En AIDIPE (Ed.), Investigar con y para la sociedad (Vol. 2, pp. 1061-1071). Cádiz, España: Bubok. Recuperado de http://aidipe2015.aidipe.or XXVII Congreso Internacional de Investigación Educativa. Investigar por y para la Sociedad. AIDIPE. Universidad de Cadiz. ©Investigar con y para la sociedad. Vol. 2. I.S.B.N.: 978-84-686-6914-4 Obra completa I.S.B.N.: 978-84-686-6905-2 Volumen 2 </w:t>
      </w:r>
    </w:p>
    <w:p w:rsidR="001A1713" w:rsidRPr="006636CF" w:rsidRDefault="001A1713" w:rsidP="006636CF">
      <w:pPr>
        <w:pStyle w:val="Encabezado"/>
        <w:spacing w:before="120" w:after="120"/>
        <w:ind w:left="357" w:firstLine="0"/>
        <w:rPr>
          <w:rFonts w:cs="Arial"/>
          <w:sz w:val="20"/>
          <w:szCs w:val="20"/>
        </w:rPr>
      </w:pPr>
      <w:r w:rsidRPr="006636CF">
        <w:rPr>
          <w:rFonts w:cs="Arial"/>
          <w:sz w:val="20"/>
          <w:szCs w:val="20"/>
        </w:rPr>
        <w:t>Aneas,A. y Vilà, R (2015) ¿Hay cambios en la percepción que tiene el alumnado sobre su competencia tras haber desarrollado su Prácticum?. El caso del prácticum del grado de Pedagogía de la Universidad de Barcelona. En AIDIPE (Ed.), Investigar con y para la sociedad (Vol. 2, pp. 1073-1084). Cádiz, España: Bubok. Recuperado de http://aidipe2015.aidipe.or</w:t>
      </w:r>
      <w:r w:rsidRPr="006636CF">
        <w:rPr>
          <w:rFonts w:cs="Arial"/>
          <w:sz w:val="20"/>
          <w:szCs w:val="20"/>
          <w:lang w:eastAsia="es-ES"/>
        </w:rPr>
        <w:t xml:space="preserve"> Recuperado de </w:t>
      </w:r>
      <w:hyperlink r:id="rId18" w:history="1">
        <w:r w:rsidRPr="006636CF">
          <w:rPr>
            <w:rStyle w:val="Hipervnculo"/>
            <w:rFonts w:cs="Arial"/>
            <w:sz w:val="20"/>
            <w:szCs w:val="20"/>
            <w:lang w:eastAsia="es-ES"/>
          </w:rPr>
          <w:t>http://aidipe2015.aidipe.org</w:t>
        </w:r>
      </w:hyperlink>
      <w:r w:rsidRPr="006636CF">
        <w:rPr>
          <w:rFonts w:cs="Arial"/>
          <w:sz w:val="20"/>
          <w:szCs w:val="20"/>
          <w:lang w:eastAsia="es-ES"/>
        </w:rPr>
        <w:t xml:space="preserve">  </w:t>
      </w:r>
      <w:r w:rsidRPr="006636CF">
        <w:rPr>
          <w:rFonts w:cs="Arial"/>
          <w:sz w:val="20"/>
          <w:szCs w:val="20"/>
        </w:rPr>
        <w:t>©Investigar con y para la sociedad. Vol. 2. I.S.B.N.: 978-84-686-6914-4 Obra completa I.S.B.N.: 978-84-686-6905-2 Volumen 2</w:t>
      </w:r>
    </w:p>
    <w:p w:rsidR="001A1713" w:rsidRPr="006636CF" w:rsidRDefault="001A1713" w:rsidP="006636CF">
      <w:pPr>
        <w:spacing w:before="120" w:after="120" w:line="240" w:lineRule="auto"/>
        <w:ind w:left="357" w:firstLine="0"/>
        <w:jc w:val="both"/>
        <w:rPr>
          <w:sz w:val="20"/>
          <w:szCs w:val="20"/>
        </w:rPr>
      </w:pPr>
      <w:r w:rsidRPr="006636CF">
        <w:rPr>
          <w:sz w:val="20"/>
          <w:szCs w:val="20"/>
        </w:rPr>
        <w:t>Rajadell, N.; Renom, M.A. y Alós, M. (2015) Una comparativa de los grados de disciplinas socioeducativas, a partir de los planes docentes correspondientes a las prácticas externas. En Raposo-Rivas, M.; Muñoz Carril, P.C. Zabalza-Cerdeiriña, M.; Martínez-Figueira, M.E.; Pérez- Abellás, A. Documentar y Evaluar la experiencia de los estudiantes en las prácticas. Poio 2015. Santiago de Compostela: Andavira, 239-252.</w:t>
      </w:r>
    </w:p>
    <w:p w:rsidR="001A1713" w:rsidRPr="006636CF" w:rsidRDefault="001A1713" w:rsidP="006636CF">
      <w:pPr>
        <w:spacing w:before="120" w:after="120" w:line="240" w:lineRule="auto"/>
        <w:ind w:left="357" w:firstLine="0"/>
        <w:jc w:val="both"/>
        <w:rPr>
          <w:sz w:val="20"/>
          <w:szCs w:val="20"/>
        </w:rPr>
      </w:pPr>
      <w:r w:rsidRPr="006636CF">
        <w:rPr>
          <w:sz w:val="20"/>
          <w:szCs w:val="20"/>
        </w:rPr>
        <w:t>Lorenzo, N.Catillejos, B. Godall, Tl (2015) De las competencias y los resultados de aprendizaje a las estrategias de evaluación en el practicum de formación del profesorado: análisis comparativo de cuatro universidades españolas. En Raposo-Rivas, M.; Muñoz Carril, P.C. Zabalza- Cerdeiriña, M.; Martínez-Figueira, M.E.; Pérez-Abellás, A. Documentar y Evaluar la experiencia de los estudiantes en las prácticas. Poio 2015. Santiago de Compostela: Andavira, 225-237.</w:t>
      </w:r>
    </w:p>
    <w:p w:rsidR="001A1713" w:rsidRPr="006636CF" w:rsidRDefault="001A1713" w:rsidP="006636CF">
      <w:pPr>
        <w:spacing w:before="120" w:after="120" w:line="240" w:lineRule="auto"/>
        <w:ind w:left="357" w:firstLine="0"/>
        <w:jc w:val="both"/>
        <w:rPr>
          <w:sz w:val="20"/>
          <w:szCs w:val="20"/>
        </w:rPr>
      </w:pPr>
      <w:r w:rsidRPr="006636CF">
        <w:rPr>
          <w:sz w:val="20"/>
          <w:szCs w:val="20"/>
        </w:rPr>
        <w:t xml:space="preserve">Orellana, N, Almerich, G, Carmona, C., Horcas, V., Jardón, P, Jiménez, C. ;Perales, M.J. Y Senent, J.Ml. (2015) La relación entre el Prácticum y el TFG/TFM. Una oportunidad para la colaboración. En Raposo-Rivas, M.; Muñoz Carril, P.C. Zabalza-Cerdeiriña, M.; Martínez- Figueira, M.E.; Pérez-Abellás, A. Documentar y Evaluar la experiencia de los estudiantes en las prácticas. Poio 2015. Santiago de Compostela: Andavira., .69-180 </w:t>
      </w:r>
    </w:p>
    <w:p w:rsidR="001A1713" w:rsidRPr="006636CF" w:rsidRDefault="001A1713" w:rsidP="006636CF">
      <w:pPr>
        <w:pStyle w:val="Default"/>
        <w:spacing w:before="120" w:after="120"/>
        <w:ind w:left="357" w:firstLine="0"/>
        <w:rPr>
          <w:rFonts w:asciiTheme="minorHAnsi" w:hAnsiTheme="minorHAnsi"/>
          <w:sz w:val="20"/>
          <w:szCs w:val="20"/>
        </w:rPr>
      </w:pPr>
      <w:r w:rsidRPr="006636CF">
        <w:rPr>
          <w:rFonts w:asciiTheme="minorHAnsi" w:hAnsiTheme="minorHAnsi"/>
          <w:sz w:val="20"/>
          <w:szCs w:val="20"/>
        </w:rPr>
        <w:t xml:space="preserve">Pérez, M.H., Burguera, J., </w:t>
      </w:r>
      <w:r w:rsidRPr="006636CF">
        <w:rPr>
          <w:rFonts w:asciiTheme="minorHAnsi" w:hAnsiTheme="minorHAnsi" w:cs="Arial"/>
          <w:color w:val="auto"/>
          <w:sz w:val="20"/>
          <w:szCs w:val="20"/>
        </w:rPr>
        <w:t xml:space="preserve">Ferández-Raigoso,M., Arias, J. López, M. </w:t>
      </w:r>
      <w:r w:rsidRPr="006636CF">
        <w:rPr>
          <w:rFonts w:asciiTheme="minorHAnsi" w:hAnsiTheme="minorHAnsi"/>
          <w:sz w:val="20"/>
          <w:szCs w:val="20"/>
        </w:rPr>
        <w:t xml:space="preserve">(2015) Practicum y trabajo fin de grado. ¿Una relación conveniente o necesaria? </w:t>
      </w:r>
      <w:r w:rsidRPr="006636CF">
        <w:rPr>
          <w:rFonts w:asciiTheme="minorHAnsi" w:hAnsiTheme="minorHAnsi" w:cs="Calibri"/>
          <w:sz w:val="20"/>
          <w:szCs w:val="20"/>
        </w:rPr>
        <w:t>E</w:t>
      </w:r>
      <w:r w:rsidRPr="006636CF">
        <w:rPr>
          <w:rFonts w:asciiTheme="minorHAnsi" w:hAnsiTheme="minorHAnsi"/>
          <w:sz w:val="20"/>
          <w:szCs w:val="20"/>
        </w:rPr>
        <w:t>n Raposo-Rivas, M.; Muñoz Carril, P.C. Zabalza-Cerdeiriña, M.; Martínez- Figueira, M.E.; Pérez-Abellás, A. Documentar y Evaluar la experiencia de los estudiantes en las prácticas. Poio 2015. Santiago de Compostela: Andavira, 157-168.</w:t>
      </w:r>
    </w:p>
    <w:p w:rsidR="001A1713" w:rsidRPr="006636CF" w:rsidRDefault="001A1713" w:rsidP="006636CF">
      <w:pPr>
        <w:autoSpaceDE w:val="0"/>
        <w:autoSpaceDN w:val="0"/>
        <w:adjustRightInd w:val="0"/>
        <w:spacing w:before="120" w:after="120" w:line="240" w:lineRule="auto"/>
        <w:ind w:left="357" w:firstLine="0"/>
        <w:jc w:val="both"/>
        <w:rPr>
          <w:rFonts w:cs="Arial"/>
          <w:sz w:val="20"/>
          <w:szCs w:val="20"/>
          <w:lang w:val="es-ES"/>
        </w:rPr>
      </w:pPr>
      <w:bookmarkStart w:id="0" w:name="_Toc420522036"/>
      <w:bookmarkStart w:id="1" w:name="_Toc420524076"/>
      <w:r w:rsidRPr="006636CF">
        <w:rPr>
          <w:rFonts w:cs="Arial"/>
          <w:sz w:val="20"/>
          <w:szCs w:val="20"/>
          <w:lang w:val="es-ES"/>
        </w:rPr>
        <w:t>Aneas, A.; Vilà, R.; Pérez, H. y Orellana, N. (2015) Desde el Prácticum hacia la sociedad.</w:t>
      </w:r>
      <w:bookmarkEnd w:id="0"/>
      <w:bookmarkEnd w:id="1"/>
      <w:r w:rsidRPr="006636CF">
        <w:rPr>
          <w:rFonts w:cs="Arial"/>
          <w:sz w:val="20"/>
          <w:szCs w:val="20"/>
          <w:lang w:val="es-ES"/>
        </w:rPr>
        <w:t xml:space="preserve"> </w:t>
      </w:r>
      <w:bookmarkStart w:id="2" w:name="_Toc420522037"/>
      <w:bookmarkStart w:id="3" w:name="_Toc420524077"/>
      <w:r w:rsidRPr="006636CF">
        <w:rPr>
          <w:rFonts w:cs="Arial"/>
          <w:sz w:val="20"/>
          <w:szCs w:val="20"/>
          <w:lang w:val="es-ES"/>
        </w:rPr>
        <w:t xml:space="preserve">Experiencias y aportes para el desarrollo de la carrera profesional en educación.  </w:t>
      </w:r>
      <w:bookmarkEnd w:id="2"/>
      <w:bookmarkEnd w:id="3"/>
      <w:r w:rsidRPr="006636CF">
        <w:rPr>
          <w:rFonts w:cs="Arial"/>
          <w:sz w:val="20"/>
          <w:szCs w:val="20"/>
          <w:lang w:val="es-ES"/>
        </w:rPr>
        <w:t>En Raposo-Rivas, M.; Muñoz Carril, P.C. Zabalza-Cerdeiriña, M.; Martínez-Figueira, M.E.; Pérez-Abellás, A. Documentar y Evaluar la experiencia de los estudiantes en las prácticas. Poio 2015. Santiago de Compostela: Andavira.,  211-223  ISBN: 978-84-8408-864-6</w:t>
      </w:r>
    </w:p>
    <w:p w:rsidR="001A1713" w:rsidRPr="0004175D" w:rsidRDefault="001A1713" w:rsidP="006636CF">
      <w:pPr>
        <w:spacing w:before="120" w:after="120" w:line="240" w:lineRule="auto"/>
        <w:ind w:left="357" w:firstLine="0"/>
        <w:jc w:val="both"/>
        <w:rPr>
          <w:rFonts w:cs="Times New Roman"/>
          <w:sz w:val="20"/>
          <w:szCs w:val="20"/>
          <w:lang w:val="es-ES" w:eastAsia="es-ES"/>
        </w:rPr>
      </w:pPr>
      <w:r w:rsidRPr="006636CF">
        <w:rPr>
          <w:rFonts w:cs="Arial"/>
          <w:sz w:val="20"/>
          <w:szCs w:val="20"/>
        </w:rPr>
        <w:t>Aneas, A. Vilà, R. Y Alós, M (2015) L</w:t>
      </w:r>
      <w:r w:rsidRPr="006636CF">
        <w:rPr>
          <w:rFonts w:cs="Arial"/>
          <w:sz w:val="20"/>
          <w:szCs w:val="20"/>
          <w:lang w:eastAsia="es-ES"/>
        </w:rPr>
        <w:t xml:space="preserve">a vinculació de les pràctiques externes i el treball final de grau, percepcions de l’alumnat sobre el seu desenvolupament competencial. En UNIVEST (Ed.) Los retos de mejorar la evaluación (pp.  </w:t>
      </w:r>
      <w:r w:rsidRPr="006636CF">
        <w:rPr>
          <w:rFonts w:cs="Arial"/>
          <w:sz w:val="20"/>
          <w:szCs w:val="20"/>
        </w:rPr>
        <w:t xml:space="preserve">402-408) </w:t>
      </w:r>
      <w:r w:rsidRPr="006636CF">
        <w:rPr>
          <w:rFonts w:cs="Arial"/>
          <w:sz w:val="20"/>
          <w:szCs w:val="20"/>
          <w:lang w:eastAsia="es-ES"/>
        </w:rPr>
        <w:t xml:space="preserve">. </w:t>
      </w:r>
      <w:r w:rsidRPr="006636CF">
        <w:rPr>
          <w:rFonts w:cs="Arial"/>
          <w:sz w:val="20"/>
          <w:szCs w:val="20"/>
        </w:rPr>
        <w:t xml:space="preserve">Dipòsit Digital de la Universitat de Girona. Recuperado  en http://www.udg.edu/Portals/9/Publicacions/UNIVESTpublicacio_corregida.pdf. </w:t>
      </w:r>
      <w:r w:rsidRPr="006636CF">
        <w:rPr>
          <w:rFonts w:cs="Arial"/>
          <w:sz w:val="20"/>
          <w:szCs w:val="20"/>
          <w:lang w:val="es-ES" w:eastAsia="es-ES"/>
        </w:rPr>
        <w:t xml:space="preserve">ISBN </w:t>
      </w:r>
      <w:r w:rsidRPr="0004175D">
        <w:rPr>
          <w:rFonts w:cs="Arial"/>
          <w:bCs/>
          <w:sz w:val="20"/>
          <w:szCs w:val="20"/>
          <w:lang w:val="es-ES" w:eastAsia="es-ES"/>
        </w:rPr>
        <w:t>978 84 8458 453 7</w:t>
      </w:r>
    </w:p>
    <w:p w:rsidR="001A1713" w:rsidRDefault="001A1713" w:rsidP="006636CF">
      <w:pPr>
        <w:spacing w:before="120" w:after="120" w:line="240" w:lineRule="auto"/>
        <w:ind w:left="357" w:firstLine="0"/>
        <w:jc w:val="both"/>
      </w:pPr>
      <w:r w:rsidRPr="006636CF">
        <w:rPr>
          <w:rFonts w:cs="Arial"/>
          <w:sz w:val="20"/>
          <w:szCs w:val="20"/>
          <w:lang w:val="es-ES"/>
        </w:rPr>
        <w:t xml:space="preserve">Aneas, a. Et al. (2015) </w:t>
      </w:r>
      <w:r w:rsidRPr="006636CF">
        <w:rPr>
          <w:sz w:val="20"/>
          <w:szCs w:val="20"/>
        </w:rPr>
        <w:t xml:space="preserve">Red Interuniversitaria sobre competencias en el practicum: Xintercomp. III Jornada de Recerca en Docència Universitària. Febrer de 2015. Secció de Recerca. Institut de Ciències de l'Educació. Universitat de Barcelona. Col·lecció OMADO (Objectes i materials docents) del Dipòsit Digital de la UB. Disponible a </w:t>
      </w:r>
      <w:hyperlink r:id="rId19" w:history="1">
        <w:r w:rsidRPr="006636CF">
          <w:rPr>
            <w:rStyle w:val="Hipervnculo"/>
            <w:sz w:val="20"/>
            <w:szCs w:val="20"/>
          </w:rPr>
          <w:t>http://hdl.handle.net/2445/67075</w:t>
        </w:r>
      </w:hyperlink>
    </w:p>
    <w:p w:rsidR="00D17AC1" w:rsidRPr="006636CF" w:rsidRDefault="00D17AC1" w:rsidP="00D17AC1">
      <w:pPr>
        <w:autoSpaceDE w:val="0"/>
        <w:autoSpaceDN w:val="0"/>
        <w:adjustRightInd w:val="0"/>
        <w:spacing w:before="120" w:after="120" w:line="240" w:lineRule="auto"/>
        <w:ind w:firstLine="0"/>
        <w:rPr>
          <w:sz w:val="20"/>
          <w:szCs w:val="20"/>
        </w:rPr>
      </w:pPr>
    </w:p>
    <w:sectPr w:rsidR="00D17AC1" w:rsidRPr="006636CF" w:rsidSect="00C15DCC">
      <w:headerReference w:type="default" r:id="rId20"/>
      <w:footerReference w:type="default" r:id="rId21"/>
      <w:footerReference w:type="first" r:id="rId22"/>
      <w:type w:val="continuous"/>
      <w:pgSz w:w="11906" w:h="16838"/>
      <w:pgMar w:top="1417" w:right="1701" w:bottom="851" w:left="1701" w:header="284" w:footer="13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6E9" w:rsidRDefault="003D46E9" w:rsidP="001B0924">
      <w:pPr>
        <w:spacing w:after="0" w:line="240" w:lineRule="auto"/>
      </w:pPr>
      <w:r>
        <w:separator/>
      </w:r>
    </w:p>
  </w:endnote>
  <w:endnote w:type="continuationSeparator" w:id="1">
    <w:p w:rsidR="003D46E9" w:rsidRDefault="003D46E9" w:rsidP="001B09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59" w:type="pct"/>
      <w:tblCellMar>
        <w:top w:w="72" w:type="dxa"/>
        <w:left w:w="115" w:type="dxa"/>
        <w:bottom w:w="72" w:type="dxa"/>
        <w:right w:w="115" w:type="dxa"/>
      </w:tblCellMar>
      <w:tblLook w:val="04A0"/>
    </w:tblPr>
    <w:tblGrid>
      <w:gridCol w:w="7860"/>
      <w:gridCol w:w="1326"/>
    </w:tblGrid>
    <w:tr w:rsidR="002C0BD0" w:rsidTr="006D4C80">
      <w:tc>
        <w:tcPr>
          <w:tcW w:w="4278" w:type="pct"/>
          <w:tcBorders>
            <w:top w:val="single" w:sz="4" w:space="0" w:color="000000" w:themeColor="text1"/>
          </w:tcBorders>
        </w:tcPr>
        <w:p w:rsidR="002C0BD0" w:rsidRDefault="00007F9F" w:rsidP="00CF29A4">
          <w:pPr>
            <w:pStyle w:val="Piedepgina"/>
            <w:jc w:val="right"/>
          </w:pPr>
          <w:sdt>
            <w:sdtPr>
              <w:alias w:val="Compañía"/>
              <w:id w:val="1017688"/>
              <w:dataBinding w:prefixMappings="xmlns:ns0='http://schemas.openxmlformats.org/officeDocument/2006/extended-properties'" w:xpath="/ns0:Properties[1]/ns0:Company[1]" w:storeItemID="{6668398D-A668-4E3E-A5EB-62B293D839F1}"/>
              <w:text/>
            </w:sdtPr>
            <w:sdtContent>
              <w:r w:rsidR="004C2F76">
                <w:rPr>
                  <w:lang w:val="es-ES"/>
                </w:rPr>
                <w:t>INFORME DE FINAL</w:t>
              </w:r>
            </w:sdtContent>
          </w:sdt>
          <w:r w:rsidR="002C0BD0">
            <w:rPr>
              <w:lang w:val="es-ES"/>
            </w:rPr>
            <w:t xml:space="preserve"> |</w:t>
          </w:r>
          <w:r w:rsidR="002C0BD0" w:rsidRPr="001B0924">
            <w:rPr>
              <w:rFonts w:ascii="Arial" w:hAnsi="Arial" w:cs="Arial"/>
              <w:i/>
              <w:iCs/>
              <w:color w:val="000000"/>
              <w:sz w:val="20"/>
              <w:szCs w:val="21"/>
            </w:rPr>
            <w:t xml:space="preserve"> </w:t>
          </w:r>
          <w:r w:rsidR="002C0BD0">
            <w:rPr>
              <w:rFonts w:ascii="Arial" w:hAnsi="Arial" w:cs="Arial"/>
              <w:i/>
              <w:iCs/>
              <w:color w:val="000000"/>
              <w:sz w:val="20"/>
              <w:szCs w:val="21"/>
            </w:rPr>
            <w:t>Grup d ‘Innovació i Recerca PRAXIS</w:t>
          </w:r>
          <w:r w:rsidR="002C0BD0" w:rsidRPr="001B0924">
            <w:rPr>
              <w:sz w:val="20"/>
              <w:lang w:val="es-ES"/>
            </w:rPr>
            <w:t xml:space="preserve"> </w:t>
          </w:r>
        </w:p>
      </w:tc>
      <w:tc>
        <w:tcPr>
          <w:tcW w:w="722" w:type="pct"/>
          <w:tcBorders>
            <w:top w:val="single" w:sz="4" w:space="0" w:color="C0504D" w:themeColor="accent2"/>
          </w:tcBorders>
          <w:shd w:val="clear" w:color="auto" w:fill="1F497D" w:themeFill="text2"/>
        </w:tcPr>
        <w:p w:rsidR="002C0BD0" w:rsidRDefault="002C0BD0" w:rsidP="00C15DCC">
          <w:pPr>
            <w:pStyle w:val="Encabezado"/>
            <w:ind w:firstLine="0"/>
            <w:rPr>
              <w:color w:val="FFFFFF" w:themeColor="background1"/>
            </w:rPr>
          </w:pPr>
        </w:p>
      </w:tc>
    </w:tr>
  </w:tbl>
  <w:p w:rsidR="002C0BD0" w:rsidRDefault="002C0BD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BD0" w:rsidRDefault="002C0BD0" w:rsidP="00FA0E60">
    <w:pPr>
      <w:pStyle w:val="Piedepgina"/>
      <w:tabs>
        <w:tab w:val="clear" w:pos="4252"/>
        <w:tab w:val="clear" w:pos="8504"/>
      </w:tabs>
    </w:pPr>
    <w:r w:rsidRPr="006638EC">
      <w:rPr>
        <w:noProof/>
        <w:lang w:val="es-ES" w:eastAsia="es-ES"/>
      </w:rPr>
      <w:drawing>
        <wp:anchor distT="0" distB="0" distL="114300" distR="114300" simplePos="0" relativeHeight="251659264" behindDoc="0" locked="0" layoutInCell="1" allowOverlap="1">
          <wp:simplePos x="0" y="0"/>
          <wp:positionH relativeFrom="column">
            <wp:posOffset>4450715</wp:posOffset>
          </wp:positionH>
          <wp:positionV relativeFrom="paragraph">
            <wp:posOffset>-520065</wp:posOffset>
          </wp:positionV>
          <wp:extent cx="1492250" cy="558800"/>
          <wp:effectExtent l="1905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xis logo acabat color 2 (2).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92250" cy="5588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6E9" w:rsidRDefault="003D46E9" w:rsidP="001B0924">
      <w:pPr>
        <w:spacing w:after="0" w:line="240" w:lineRule="auto"/>
      </w:pPr>
      <w:r>
        <w:separator/>
      </w:r>
    </w:p>
  </w:footnote>
  <w:footnote w:type="continuationSeparator" w:id="1">
    <w:p w:rsidR="003D46E9" w:rsidRDefault="003D46E9" w:rsidP="001B09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503" w:type="pct"/>
      <w:tblCellMar>
        <w:top w:w="72" w:type="dxa"/>
        <w:left w:w="115" w:type="dxa"/>
        <w:bottom w:w="72" w:type="dxa"/>
        <w:right w:w="115" w:type="dxa"/>
      </w:tblCellMar>
      <w:tblLook w:val="04A0"/>
    </w:tblPr>
    <w:tblGrid>
      <w:gridCol w:w="2621"/>
      <w:gridCol w:w="6992"/>
    </w:tblGrid>
    <w:tr w:rsidR="002C0BD0" w:rsidTr="006D4C80">
      <w:sdt>
        <w:sdtPr>
          <w:rPr>
            <w:color w:val="FFFFFF" w:themeColor="background1"/>
          </w:rPr>
          <w:alias w:val="Fecha"/>
          <w:id w:val="1017686"/>
          <w:dataBinding w:prefixMappings="xmlns:ns0='http://schemas.microsoft.com/office/2006/coverPageProps'" w:xpath="/ns0:CoverPageProperties[1]/ns0:PublishDate[1]" w:storeItemID="{55AF091B-3C7A-41E3-B477-F2FDAA23CFDA}"/>
          <w:date>
            <w:dateFormat w:val="d 'de' MMMM 'de' yyyy"/>
            <w:lid w:val="es-ES"/>
            <w:storeMappedDataAs w:val="dateTime"/>
            <w:calendar w:val="gregorian"/>
          </w:date>
        </w:sdtPr>
        <w:sdtContent>
          <w:tc>
            <w:tcPr>
              <w:tcW w:w="1363" w:type="pct"/>
              <w:tcBorders>
                <w:bottom w:val="single" w:sz="4" w:space="0" w:color="943634" w:themeColor="accent2" w:themeShade="BF"/>
              </w:tcBorders>
              <w:shd w:val="clear" w:color="auto" w:fill="1F497D" w:themeFill="text2"/>
              <w:vAlign w:val="bottom"/>
            </w:tcPr>
            <w:p w:rsidR="002C0BD0" w:rsidRDefault="002C0BD0">
              <w:pPr>
                <w:pStyle w:val="Encabezado"/>
                <w:jc w:val="right"/>
                <w:rPr>
                  <w:color w:val="FFFFFF" w:themeColor="background1"/>
                </w:rPr>
              </w:pPr>
              <w:r>
                <w:rPr>
                  <w:color w:val="FFFFFF" w:themeColor="background1"/>
                  <w:lang w:val="es-ES"/>
                </w:rPr>
                <w:t>REDICE 2014</w:t>
              </w:r>
            </w:p>
          </w:tc>
        </w:sdtContent>
      </w:sdt>
      <w:tc>
        <w:tcPr>
          <w:tcW w:w="3637" w:type="pct"/>
          <w:tcBorders>
            <w:bottom w:val="single" w:sz="4" w:space="0" w:color="auto"/>
          </w:tcBorders>
          <w:vAlign w:val="bottom"/>
        </w:tcPr>
        <w:p w:rsidR="002C0BD0" w:rsidRDefault="002C0BD0">
          <w:pPr>
            <w:pStyle w:val="Encabezado"/>
            <w:rPr>
              <w:color w:val="76923C" w:themeColor="accent3" w:themeShade="BF"/>
              <w:sz w:val="24"/>
            </w:rPr>
          </w:pPr>
          <w:r w:rsidRPr="006638EC">
            <w:rPr>
              <w:b/>
              <w:bCs/>
              <w:color w:val="1F497D" w:themeColor="text2"/>
              <w:sz w:val="24"/>
              <w:lang w:val="es-ES"/>
            </w:rPr>
            <w:t>[</w:t>
          </w:r>
          <w:sdt>
            <w:sdtPr>
              <w:rPr>
                <w:b/>
                <w:bCs/>
                <w:caps/>
                <w:color w:val="1F497D" w:themeColor="text2"/>
                <w:sz w:val="20"/>
              </w:rPr>
              <w:alias w:val="Título"/>
              <w:id w:val="1017687"/>
              <w:dataBinding w:prefixMappings="xmlns:ns0='http://schemas.openxmlformats.org/package/2006/metadata/core-properties' xmlns:ns1='http://purl.org/dc/elements/1.1/'" w:xpath="/ns0:coreProperties[1]/ns1:title[1]" w:storeItemID="{6C3C8BC8-F283-45AE-878A-BAB7291924A1}"/>
              <w:text/>
            </w:sdtPr>
            <w:sdtContent>
              <w:r w:rsidRPr="006638EC">
                <w:rPr>
                  <w:b/>
                  <w:bCs/>
                  <w:caps/>
                  <w:color w:val="1F497D" w:themeColor="text2"/>
                  <w:sz w:val="20"/>
                  <w:lang w:val="es-ES"/>
                </w:rPr>
                <w:t xml:space="preserve">  RED INTERUNIVERSITARIA SOBRE COMPETENCIAS EN EL PRCTICUM: XINTERCOMP</w:t>
              </w:r>
            </w:sdtContent>
          </w:sdt>
          <w:r w:rsidRPr="006638EC">
            <w:rPr>
              <w:b/>
              <w:bCs/>
              <w:color w:val="1F497D" w:themeColor="text2"/>
              <w:sz w:val="24"/>
              <w:lang w:val="es-ES"/>
            </w:rPr>
            <w:t>]</w:t>
          </w:r>
        </w:p>
      </w:tc>
    </w:tr>
  </w:tbl>
  <w:p w:rsidR="002C0BD0" w:rsidRDefault="002C0BD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5136_"/>
      </v:shape>
    </w:pict>
  </w:numPicBullet>
  <w:numPicBullet w:numPicBulletId="1">
    <w:pict>
      <v:shape id="_x0000_i1027" type="#_x0000_t75" alt="http://www.ub.edu/ice/sites/default/files/logoub.jpg" style="width:261pt;height:90pt;visibility:visible;mso-wrap-style:square" o:bullet="t">
        <v:imagedata r:id="rId2" o:title="logoub"/>
      </v:shape>
    </w:pict>
  </w:numPicBullet>
  <w:numPicBullet w:numPicBulletId="2">
    <w:pict>
      <v:shape id="_x0000_i1028" type="#_x0000_t75" alt="ice.png" style="width:108.75pt;height:57pt;visibility:visible;mso-wrap-style:square" o:bullet="t">
        <v:imagedata r:id="rId3" o:title="ice"/>
      </v:shape>
    </w:pict>
  </w:numPicBullet>
  <w:abstractNum w:abstractNumId="0">
    <w:nsid w:val="002655A4"/>
    <w:multiLevelType w:val="hybridMultilevel"/>
    <w:tmpl w:val="9774B8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0096B71"/>
    <w:multiLevelType w:val="hybridMultilevel"/>
    <w:tmpl w:val="52063E1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13D45E0E"/>
    <w:multiLevelType w:val="hybridMultilevel"/>
    <w:tmpl w:val="F014B62E"/>
    <w:lvl w:ilvl="0" w:tplc="8892AE36">
      <w:start w:val="1"/>
      <w:numFmt w:val="bullet"/>
      <w:lvlText w:val="-"/>
      <w:lvlJc w:val="left"/>
      <w:pPr>
        <w:ind w:left="720" w:hanging="360"/>
      </w:pPr>
      <w:rPr>
        <w:rFonts w:ascii="Times New Roman" w:eastAsiaTheme="minorEastAsia"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15AE58FB"/>
    <w:multiLevelType w:val="multilevel"/>
    <w:tmpl w:val="C1CAE6E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
    <w:nsid w:val="1C727DF8"/>
    <w:multiLevelType w:val="multilevel"/>
    <w:tmpl w:val="489C1CC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
    <w:nsid w:val="1C842D3B"/>
    <w:multiLevelType w:val="multilevel"/>
    <w:tmpl w:val="BFB8AD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D626FBE"/>
    <w:multiLevelType w:val="multilevel"/>
    <w:tmpl w:val="489C1C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7">
    <w:nsid w:val="33DF414E"/>
    <w:multiLevelType w:val="multilevel"/>
    <w:tmpl w:val="F9F60334"/>
    <w:lvl w:ilvl="0">
      <w:start w:val="2"/>
      <w:numFmt w:val="decimal"/>
      <w:lvlText w:val="%1"/>
      <w:lvlJc w:val="left"/>
      <w:pPr>
        <w:ind w:left="360" w:hanging="360"/>
      </w:pPr>
      <w:rPr>
        <w:rFonts w:hint="default"/>
        <w:sz w:val="20"/>
      </w:rPr>
    </w:lvl>
    <w:lvl w:ilvl="1">
      <w:start w:val="1"/>
      <w:numFmt w:val="decimal"/>
      <w:lvlText w:val="%1.%2"/>
      <w:lvlJc w:val="left"/>
      <w:pPr>
        <w:ind w:left="720" w:hanging="360"/>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680" w:hanging="1800"/>
      </w:pPr>
      <w:rPr>
        <w:rFonts w:hint="default"/>
        <w:sz w:val="20"/>
      </w:rPr>
    </w:lvl>
  </w:abstractNum>
  <w:abstractNum w:abstractNumId="8">
    <w:nsid w:val="49201F58"/>
    <w:multiLevelType w:val="hybridMultilevel"/>
    <w:tmpl w:val="35D6A8DE"/>
    <w:lvl w:ilvl="0" w:tplc="C83E7AB0">
      <w:start w:val="1"/>
      <w:numFmt w:val="bullet"/>
      <w:lvlText w:val=""/>
      <w:lvlPicBulletId w:val="1"/>
      <w:lvlJc w:val="left"/>
      <w:pPr>
        <w:tabs>
          <w:tab w:val="num" w:pos="720"/>
        </w:tabs>
        <w:ind w:left="720" w:hanging="360"/>
      </w:pPr>
      <w:rPr>
        <w:rFonts w:ascii="Symbol" w:hAnsi="Symbol" w:hint="default"/>
      </w:rPr>
    </w:lvl>
    <w:lvl w:ilvl="1" w:tplc="37B457D4" w:tentative="1">
      <w:start w:val="1"/>
      <w:numFmt w:val="bullet"/>
      <w:lvlText w:val=""/>
      <w:lvlJc w:val="left"/>
      <w:pPr>
        <w:tabs>
          <w:tab w:val="num" w:pos="1440"/>
        </w:tabs>
        <w:ind w:left="1440" w:hanging="360"/>
      </w:pPr>
      <w:rPr>
        <w:rFonts w:ascii="Symbol" w:hAnsi="Symbol" w:hint="default"/>
      </w:rPr>
    </w:lvl>
    <w:lvl w:ilvl="2" w:tplc="B266949E" w:tentative="1">
      <w:start w:val="1"/>
      <w:numFmt w:val="bullet"/>
      <w:lvlText w:val=""/>
      <w:lvlJc w:val="left"/>
      <w:pPr>
        <w:tabs>
          <w:tab w:val="num" w:pos="2160"/>
        </w:tabs>
        <w:ind w:left="2160" w:hanging="360"/>
      </w:pPr>
      <w:rPr>
        <w:rFonts w:ascii="Symbol" w:hAnsi="Symbol" w:hint="default"/>
      </w:rPr>
    </w:lvl>
    <w:lvl w:ilvl="3" w:tplc="D4F0AFDE" w:tentative="1">
      <w:start w:val="1"/>
      <w:numFmt w:val="bullet"/>
      <w:lvlText w:val=""/>
      <w:lvlJc w:val="left"/>
      <w:pPr>
        <w:tabs>
          <w:tab w:val="num" w:pos="2880"/>
        </w:tabs>
        <w:ind w:left="2880" w:hanging="360"/>
      </w:pPr>
      <w:rPr>
        <w:rFonts w:ascii="Symbol" w:hAnsi="Symbol" w:hint="default"/>
      </w:rPr>
    </w:lvl>
    <w:lvl w:ilvl="4" w:tplc="8A880E42" w:tentative="1">
      <w:start w:val="1"/>
      <w:numFmt w:val="bullet"/>
      <w:lvlText w:val=""/>
      <w:lvlJc w:val="left"/>
      <w:pPr>
        <w:tabs>
          <w:tab w:val="num" w:pos="3600"/>
        </w:tabs>
        <w:ind w:left="3600" w:hanging="360"/>
      </w:pPr>
      <w:rPr>
        <w:rFonts w:ascii="Symbol" w:hAnsi="Symbol" w:hint="default"/>
      </w:rPr>
    </w:lvl>
    <w:lvl w:ilvl="5" w:tplc="387412F0" w:tentative="1">
      <w:start w:val="1"/>
      <w:numFmt w:val="bullet"/>
      <w:lvlText w:val=""/>
      <w:lvlJc w:val="left"/>
      <w:pPr>
        <w:tabs>
          <w:tab w:val="num" w:pos="4320"/>
        </w:tabs>
        <w:ind w:left="4320" w:hanging="360"/>
      </w:pPr>
      <w:rPr>
        <w:rFonts w:ascii="Symbol" w:hAnsi="Symbol" w:hint="default"/>
      </w:rPr>
    </w:lvl>
    <w:lvl w:ilvl="6" w:tplc="CF7A150A" w:tentative="1">
      <w:start w:val="1"/>
      <w:numFmt w:val="bullet"/>
      <w:lvlText w:val=""/>
      <w:lvlJc w:val="left"/>
      <w:pPr>
        <w:tabs>
          <w:tab w:val="num" w:pos="5040"/>
        </w:tabs>
        <w:ind w:left="5040" w:hanging="360"/>
      </w:pPr>
      <w:rPr>
        <w:rFonts w:ascii="Symbol" w:hAnsi="Symbol" w:hint="default"/>
      </w:rPr>
    </w:lvl>
    <w:lvl w:ilvl="7" w:tplc="655629B4" w:tentative="1">
      <w:start w:val="1"/>
      <w:numFmt w:val="bullet"/>
      <w:lvlText w:val=""/>
      <w:lvlJc w:val="left"/>
      <w:pPr>
        <w:tabs>
          <w:tab w:val="num" w:pos="5760"/>
        </w:tabs>
        <w:ind w:left="5760" w:hanging="360"/>
      </w:pPr>
      <w:rPr>
        <w:rFonts w:ascii="Symbol" w:hAnsi="Symbol" w:hint="default"/>
      </w:rPr>
    </w:lvl>
    <w:lvl w:ilvl="8" w:tplc="545A612C" w:tentative="1">
      <w:start w:val="1"/>
      <w:numFmt w:val="bullet"/>
      <w:lvlText w:val=""/>
      <w:lvlJc w:val="left"/>
      <w:pPr>
        <w:tabs>
          <w:tab w:val="num" w:pos="6480"/>
        </w:tabs>
        <w:ind w:left="6480" w:hanging="360"/>
      </w:pPr>
      <w:rPr>
        <w:rFonts w:ascii="Symbol" w:hAnsi="Symbol" w:hint="default"/>
      </w:rPr>
    </w:lvl>
  </w:abstractNum>
  <w:abstractNum w:abstractNumId="9">
    <w:nsid w:val="49BA1C45"/>
    <w:multiLevelType w:val="hybridMultilevel"/>
    <w:tmpl w:val="CFF0C630"/>
    <w:lvl w:ilvl="0" w:tplc="2490F6C4">
      <w:start w:val="1"/>
      <w:numFmt w:val="bullet"/>
      <w:lvlText w:val=""/>
      <w:lvlPicBulletId w:val="0"/>
      <w:lvlJc w:val="left"/>
      <w:pPr>
        <w:ind w:left="720" w:hanging="360"/>
      </w:pPr>
      <w:rPr>
        <w:rFonts w:ascii="Symbol" w:hAnsi="Symbol" w:hint="default"/>
        <w:color w:val="auto"/>
        <w:sz w:val="22"/>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nsid w:val="51987EA8"/>
    <w:multiLevelType w:val="multilevel"/>
    <w:tmpl w:val="143A4374"/>
    <w:lvl w:ilvl="0">
      <w:start w:val="1"/>
      <w:numFmt w:val="decimal"/>
      <w:lvlText w:val="%1."/>
      <w:lvlJc w:val="left"/>
      <w:pPr>
        <w:ind w:left="720" w:hanging="360"/>
      </w:pPr>
      <w:rPr>
        <w:rFonts w:hint="default"/>
      </w:rPr>
    </w:lvl>
    <w:lvl w:ilvl="1">
      <w:start w:val="1"/>
      <w:numFmt w:val="decimal"/>
      <w:isLgl/>
      <w:lvlText w:val="%1.%2"/>
      <w:lvlJc w:val="left"/>
      <w:pPr>
        <w:ind w:left="3054" w:hanging="360"/>
      </w:pPr>
      <w:rPr>
        <w:rFonts w:hint="default"/>
        <w:b w:val="0"/>
        <w:color w:val="auto"/>
        <w:sz w:val="20"/>
      </w:rPr>
    </w:lvl>
    <w:lvl w:ilvl="2">
      <w:start w:val="1"/>
      <w:numFmt w:val="decimal"/>
      <w:isLgl/>
      <w:lvlText w:val="%1.%2.%3"/>
      <w:lvlJc w:val="left"/>
      <w:pPr>
        <w:ind w:left="1080" w:hanging="720"/>
      </w:pPr>
      <w:rPr>
        <w:rFonts w:hint="default"/>
        <w:b w:val="0"/>
        <w:color w:val="auto"/>
        <w:sz w:val="20"/>
      </w:rPr>
    </w:lvl>
    <w:lvl w:ilvl="3">
      <w:start w:val="1"/>
      <w:numFmt w:val="decimal"/>
      <w:isLgl/>
      <w:lvlText w:val="%1.%2.%3.%4"/>
      <w:lvlJc w:val="left"/>
      <w:pPr>
        <w:ind w:left="1080" w:hanging="720"/>
      </w:pPr>
      <w:rPr>
        <w:rFonts w:hint="default"/>
        <w:b w:val="0"/>
        <w:color w:val="auto"/>
        <w:sz w:val="20"/>
      </w:rPr>
    </w:lvl>
    <w:lvl w:ilvl="4">
      <w:start w:val="1"/>
      <w:numFmt w:val="decimal"/>
      <w:isLgl/>
      <w:lvlText w:val="%1.%2.%3.%4.%5"/>
      <w:lvlJc w:val="left"/>
      <w:pPr>
        <w:ind w:left="1440" w:hanging="1080"/>
      </w:pPr>
      <w:rPr>
        <w:rFonts w:hint="default"/>
        <w:b w:val="0"/>
        <w:color w:val="auto"/>
        <w:sz w:val="20"/>
      </w:rPr>
    </w:lvl>
    <w:lvl w:ilvl="5">
      <w:start w:val="1"/>
      <w:numFmt w:val="decimal"/>
      <w:isLgl/>
      <w:lvlText w:val="%1.%2.%3.%4.%5.%6"/>
      <w:lvlJc w:val="left"/>
      <w:pPr>
        <w:ind w:left="1440" w:hanging="1080"/>
      </w:pPr>
      <w:rPr>
        <w:rFonts w:hint="default"/>
        <w:b w:val="0"/>
        <w:color w:val="auto"/>
        <w:sz w:val="20"/>
      </w:rPr>
    </w:lvl>
    <w:lvl w:ilvl="6">
      <w:start w:val="1"/>
      <w:numFmt w:val="decimal"/>
      <w:isLgl/>
      <w:lvlText w:val="%1.%2.%3.%4.%5.%6.%7"/>
      <w:lvlJc w:val="left"/>
      <w:pPr>
        <w:ind w:left="1800" w:hanging="1440"/>
      </w:pPr>
      <w:rPr>
        <w:rFonts w:hint="default"/>
        <w:b w:val="0"/>
        <w:color w:val="auto"/>
        <w:sz w:val="20"/>
      </w:rPr>
    </w:lvl>
    <w:lvl w:ilvl="7">
      <w:start w:val="1"/>
      <w:numFmt w:val="decimal"/>
      <w:isLgl/>
      <w:lvlText w:val="%1.%2.%3.%4.%5.%6.%7.%8"/>
      <w:lvlJc w:val="left"/>
      <w:pPr>
        <w:ind w:left="1800" w:hanging="1440"/>
      </w:pPr>
      <w:rPr>
        <w:rFonts w:hint="default"/>
        <w:b w:val="0"/>
        <w:color w:val="auto"/>
        <w:sz w:val="20"/>
      </w:rPr>
    </w:lvl>
    <w:lvl w:ilvl="8">
      <w:start w:val="1"/>
      <w:numFmt w:val="decimal"/>
      <w:isLgl/>
      <w:lvlText w:val="%1.%2.%3.%4.%5.%6.%7.%8.%9"/>
      <w:lvlJc w:val="left"/>
      <w:pPr>
        <w:ind w:left="2160" w:hanging="1800"/>
      </w:pPr>
      <w:rPr>
        <w:rFonts w:hint="default"/>
        <w:b w:val="0"/>
        <w:color w:val="auto"/>
        <w:sz w:val="20"/>
      </w:rPr>
    </w:lvl>
  </w:abstractNum>
  <w:abstractNum w:abstractNumId="11">
    <w:nsid w:val="56170189"/>
    <w:multiLevelType w:val="hybridMultilevel"/>
    <w:tmpl w:val="319EE02C"/>
    <w:lvl w:ilvl="0" w:tplc="8BEED46A">
      <w:start w:val="1"/>
      <w:numFmt w:val="bullet"/>
      <w:lvlText w:val=""/>
      <w:lvlPicBulletId w:val="1"/>
      <w:lvlJc w:val="left"/>
      <w:pPr>
        <w:tabs>
          <w:tab w:val="num" w:pos="720"/>
        </w:tabs>
        <w:ind w:left="720" w:hanging="360"/>
      </w:pPr>
      <w:rPr>
        <w:rFonts w:ascii="Symbol" w:hAnsi="Symbol" w:hint="default"/>
      </w:rPr>
    </w:lvl>
    <w:lvl w:ilvl="1" w:tplc="7DBC1582" w:tentative="1">
      <w:start w:val="1"/>
      <w:numFmt w:val="bullet"/>
      <w:lvlText w:val=""/>
      <w:lvlJc w:val="left"/>
      <w:pPr>
        <w:tabs>
          <w:tab w:val="num" w:pos="1440"/>
        </w:tabs>
        <w:ind w:left="1440" w:hanging="360"/>
      </w:pPr>
      <w:rPr>
        <w:rFonts w:ascii="Symbol" w:hAnsi="Symbol" w:hint="default"/>
      </w:rPr>
    </w:lvl>
    <w:lvl w:ilvl="2" w:tplc="654482D6" w:tentative="1">
      <w:start w:val="1"/>
      <w:numFmt w:val="bullet"/>
      <w:lvlText w:val=""/>
      <w:lvlJc w:val="left"/>
      <w:pPr>
        <w:tabs>
          <w:tab w:val="num" w:pos="2160"/>
        </w:tabs>
        <w:ind w:left="2160" w:hanging="360"/>
      </w:pPr>
      <w:rPr>
        <w:rFonts w:ascii="Symbol" w:hAnsi="Symbol" w:hint="default"/>
      </w:rPr>
    </w:lvl>
    <w:lvl w:ilvl="3" w:tplc="CFE404CC" w:tentative="1">
      <w:start w:val="1"/>
      <w:numFmt w:val="bullet"/>
      <w:lvlText w:val=""/>
      <w:lvlJc w:val="left"/>
      <w:pPr>
        <w:tabs>
          <w:tab w:val="num" w:pos="2880"/>
        </w:tabs>
        <w:ind w:left="2880" w:hanging="360"/>
      </w:pPr>
      <w:rPr>
        <w:rFonts w:ascii="Symbol" w:hAnsi="Symbol" w:hint="default"/>
      </w:rPr>
    </w:lvl>
    <w:lvl w:ilvl="4" w:tplc="762C1402" w:tentative="1">
      <w:start w:val="1"/>
      <w:numFmt w:val="bullet"/>
      <w:lvlText w:val=""/>
      <w:lvlJc w:val="left"/>
      <w:pPr>
        <w:tabs>
          <w:tab w:val="num" w:pos="3600"/>
        </w:tabs>
        <w:ind w:left="3600" w:hanging="360"/>
      </w:pPr>
      <w:rPr>
        <w:rFonts w:ascii="Symbol" w:hAnsi="Symbol" w:hint="default"/>
      </w:rPr>
    </w:lvl>
    <w:lvl w:ilvl="5" w:tplc="D94CD614" w:tentative="1">
      <w:start w:val="1"/>
      <w:numFmt w:val="bullet"/>
      <w:lvlText w:val=""/>
      <w:lvlJc w:val="left"/>
      <w:pPr>
        <w:tabs>
          <w:tab w:val="num" w:pos="4320"/>
        </w:tabs>
        <w:ind w:left="4320" w:hanging="360"/>
      </w:pPr>
      <w:rPr>
        <w:rFonts w:ascii="Symbol" w:hAnsi="Symbol" w:hint="default"/>
      </w:rPr>
    </w:lvl>
    <w:lvl w:ilvl="6" w:tplc="6918160A" w:tentative="1">
      <w:start w:val="1"/>
      <w:numFmt w:val="bullet"/>
      <w:lvlText w:val=""/>
      <w:lvlJc w:val="left"/>
      <w:pPr>
        <w:tabs>
          <w:tab w:val="num" w:pos="5040"/>
        </w:tabs>
        <w:ind w:left="5040" w:hanging="360"/>
      </w:pPr>
      <w:rPr>
        <w:rFonts w:ascii="Symbol" w:hAnsi="Symbol" w:hint="default"/>
      </w:rPr>
    </w:lvl>
    <w:lvl w:ilvl="7" w:tplc="F2A0A744" w:tentative="1">
      <w:start w:val="1"/>
      <w:numFmt w:val="bullet"/>
      <w:lvlText w:val=""/>
      <w:lvlJc w:val="left"/>
      <w:pPr>
        <w:tabs>
          <w:tab w:val="num" w:pos="5760"/>
        </w:tabs>
        <w:ind w:left="5760" w:hanging="360"/>
      </w:pPr>
      <w:rPr>
        <w:rFonts w:ascii="Symbol" w:hAnsi="Symbol" w:hint="default"/>
      </w:rPr>
    </w:lvl>
    <w:lvl w:ilvl="8" w:tplc="75BE8DD4" w:tentative="1">
      <w:start w:val="1"/>
      <w:numFmt w:val="bullet"/>
      <w:lvlText w:val=""/>
      <w:lvlJc w:val="left"/>
      <w:pPr>
        <w:tabs>
          <w:tab w:val="num" w:pos="6480"/>
        </w:tabs>
        <w:ind w:left="6480" w:hanging="360"/>
      </w:pPr>
      <w:rPr>
        <w:rFonts w:ascii="Symbol" w:hAnsi="Symbol" w:hint="default"/>
      </w:rPr>
    </w:lvl>
  </w:abstractNum>
  <w:abstractNum w:abstractNumId="12">
    <w:nsid w:val="60CA6EDE"/>
    <w:multiLevelType w:val="hybridMultilevel"/>
    <w:tmpl w:val="21F2BA34"/>
    <w:lvl w:ilvl="0" w:tplc="B64CFAFC">
      <w:start w:val="1"/>
      <w:numFmt w:val="upperRoman"/>
      <w:lvlText w:val="%1."/>
      <w:lvlJc w:val="left"/>
      <w:pPr>
        <w:ind w:left="810" w:hanging="720"/>
      </w:pPr>
      <w:rPr>
        <w:rFonts w:hint="default"/>
      </w:rPr>
    </w:lvl>
    <w:lvl w:ilvl="1" w:tplc="0C0A0019" w:tentative="1">
      <w:start w:val="1"/>
      <w:numFmt w:val="lowerLetter"/>
      <w:lvlText w:val="%2."/>
      <w:lvlJc w:val="left"/>
      <w:pPr>
        <w:ind w:left="1170" w:hanging="360"/>
      </w:pPr>
    </w:lvl>
    <w:lvl w:ilvl="2" w:tplc="0C0A001B" w:tentative="1">
      <w:start w:val="1"/>
      <w:numFmt w:val="lowerRoman"/>
      <w:lvlText w:val="%3."/>
      <w:lvlJc w:val="right"/>
      <w:pPr>
        <w:ind w:left="1890" w:hanging="180"/>
      </w:pPr>
    </w:lvl>
    <w:lvl w:ilvl="3" w:tplc="0C0A000F" w:tentative="1">
      <w:start w:val="1"/>
      <w:numFmt w:val="decimal"/>
      <w:lvlText w:val="%4."/>
      <w:lvlJc w:val="left"/>
      <w:pPr>
        <w:ind w:left="2610" w:hanging="360"/>
      </w:pPr>
    </w:lvl>
    <w:lvl w:ilvl="4" w:tplc="0C0A0019" w:tentative="1">
      <w:start w:val="1"/>
      <w:numFmt w:val="lowerLetter"/>
      <w:lvlText w:val="%5."/>
      <w:lvlJc w:val="left"/>
      <w:pPr>
        <w:ind w:left="3330" w:hanging="360"/>
      </w:pPr>
    </w:lvl>
    <w:lvl w:ilvl="5" w:tplc="0C0A001B" w:tentative="1">
      <w:start w:val="1"/>
      <w:numFmt w:val="lowerRoman"/>
      <w:lvlText w:val="%6."/>
      <w:lvlJc w:val="right"/>
      <w:pPr>
        <w:ind w:left="4050" w:hanging="180"/>
      </w:pPr>
    </w:lvl>
    <w:lvl w:ilvl="6" w:tplc="0C0A000F" w:tentative="1">
      <w:start w:val="1"/>
      <w:numFmt w:val="decimal"/>
      <w:lvlText w:val="%7."/>
      <w:lvlJc w:val="left"/>
      <w:pPr>
        <w:ind w:left="4770" w:hanging="360"/>
      </w:pPr>
    </w:lvl>
    <w:lvl w:ilvl="7" w:tplc="0C0A0019" w:tentative="1">
      <w:start w:val="1"/>
      <w:numFmt w:val="lowerLetter"/>
      <w:lvlText w:val="%8."/>
      <w:lvlJc w:val="left"/>
      <w:pPr>
        <w:ind w:left="5490" w:hanging="360"/>
      </w:pPr>
    </w:lvl>
    <w:lvl w:ilvl="8" w:tplc="0C0A001B" w:tentative="1">
      <w:start w:val="1"/>
      <w:numFmt w:val="lowerRoman"/>
      <w:lvlText w:val="%9."/>
      <w:lvlJc w:val="right"/>
      <w:pPr>
        <w:ind w:left="6210" w:hanging="180"/>
      </w:pPr>
    </w:lvl>
  </w:abstractNum>
  <w:abstractNum w:abstractNumId="13">
    <w:nsid w:val="6A951638"/>
    <w:multiLevelType w:val="hybridMultilevel"/>
    <w:tmpl w:val="4FA624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CBD5D09"/>
    <w:multiLevelType w:val="hybridMultilevel"/>
    <w:tmpl w:val="F4D06680"/>
    <w:lvl w:ilvl="0" w:tplc="C4A804D6">
      <w:start w:val="1"/>
      <w:numFmt w:val="bullet"/>
      <w:lvlText w:val=""/>
      <w:lvlPicBulletId w:val="2"/>
      <w:lvlJc w:val="left"/>
      <w:pPr>
        <w:tabs>
          <w:tab w:val="num" w:pos="720"/>
        </w:tabs>
        <w:ind w:left="720" w:hanging="360"/>
      </w:pPr>
      <w:rPr>
        <w:rFonts w:ascii="Symbol" w:hAnsi="Symbol" w:hint="default"/>
      </w:rPr>
    </w:lvl>
    <w:lvl w:ilvl="1" w:tplc="E370E2CA" w:tentative="1">
      <w:start w:val="1"/>
      <w:numFmt w:val="bullet"/>
      <w:lvlText w:val=""/>
      <w:lvlJc w:val="left"/>
      <w:pPr>
        <w:tabs>
          <w:tab w:val="num" w:pos="1440"/>
        </w:tabs>
        <w:ind w:left="1440" w:hanging="360"/>
      </w:pPr>
      <w:rPr>
        <w:rFonts w:ascii="Symbol" w:hAnsi="Symbol" w:hint="default"/>
      </w:rPr>
    </w:lvl>
    <w:lvl w:ilvl="2" w:tplc="E74C035C" w:tentative="1">
      <w:start w:val="1"/>
      <w:numFmt w:val="bullet"/>
      <w:lvlText w:val=""/>
      <w:lvlJc w:val="left"/>
      <w:pPr>
        <w:tabs>
          <w:tab w:val="num" w:pos="2160"/>
        </w:tabs>
        <w:ind w:left="2160" w:hanging="360"/>
      </w:pPr>
      <w:rPr>
        <w:rFonts w:ascii="Symbol" w:hAnsi="Symbol" w:hint="default"/>
      </w:rPr>
    </w:lvl>
    <w:lvl w:ilvl="3" w:tplc="47B665A4" w:tentative="1">
      <w:start w:val="1"/>
      <w:numFmt w:val="bullet"/>
      <w:lvlText w:val=""/>
      <w:lvlJc w:val="left"/>
      <w:pPr>
        <w:tabs>
          <w:tab w:val="num" w:pos="2880"/>
        </w:tabs>
        <w:ind w:left="2880" w:hanging="360"/>
      </w:pPr>
      <w:rPr>
        <w:rFonts w:ascii="Symbol" w:hAnsi="Symbol" w:hint="default"/>
      </w:rPr>
    </w:lvl>
    <w:lvl w:ilvl="4" w:tplc="A5CAAC52" w:tentative="1">
      <w:start w:val="1"/>
      <w:numFmt w:val="bullet"/>
      <w:lvlText w:val=""/>
      <w:lvlJc w:val="left"/>
      <w:pPr>
        <w:tabs>
          <w:tab w:val="num" w:pos="3600"/>
        </w:tabs>
        <w:ind w:left="3600" w:hanging="360"/>
      </w:pPr>
      <w:rPr>
        <w:rFonts w:ascii="Symbol" w:hAnsi="Symbol" w:hint="default"/>
      </w:rPr>
    </w:lvl>
    <w:lvl w:ilvl="5" w:tplc="49582596" w:tentative="1">
      <w:start w:val="1"/>
      <w:numFmt w:val="bullet"/>
      <w:lvlText w:val=""/>
      <w:lvlJc w:val="left"/>
      <w:pPr>
        <w:tabs>
          <w:tab w:val="num" w:pos="4320"/>
        </w:tabs>
        <w:ind w:left="4320" w:hanging="360"/>
      </w:pPr>
      <w:rPr>
        <w:rFonts w:ascii="Symbol" w:hAnsi="Symbol" w:hint="default"/>
      </w:rPr>
    </w:lvl>
    <w:lvl w:ilvl="6" w:tplc="4094ED94" w:tentative="1">
      <w:start w:val="1"/>
      <w:numFmt w:val="bullet"/>
      <w:lvlText w:val=""/>
      <w:lvlJc w:val="left"/>
      <w:pPr>
        <w:tabs>
          <w:tab w:val="num" w:pos="5040"/>
        </w:tabs>
        <w:ind w:left="5040" w:hanging="360"/>
      </w:pPr>
      <w:rPr>
        <w:rFonts w:ascii="Symbol" w:hAnsi="Symbol" w:hint="default"/>
      </w:rPr>
    </w:lvl>
    <w:lvl w:ilvl="7" w:tplc="CC0C9694" w:tentative="1">
      <w:start w:val="1"/>
      <w:numFmt w:val="bullet"/>
      <w:lvlText w:val=""/>
      <w:lvlJc w:val="left"/>
      <w:pPr>
        <w:tabs>
          <w:tab w:val="num" w:pos="5760"/>
        </w:tabs>
        <w:ind w:left="5760" w:hanging="360"/>
      </w:pPr>
      <w:rPr>
        <w:rFonts w:ascii="Symbol" w:hAnsi="Symbol" w:hint="default"/>
      </w:rPr>
    </w:lvl>
    <w:lvl w:ilvl="8" w:tplc="343E9140" w:tentative="1">
      <w:start w:val="1"/>
      <w:numFmt w:val="bullet"/>
      <w:lvlText w:val=""/>
      <w:lvlJc w:val="left"/>
      <w:pPr>
        <w:tabs>
          <w:tab w:val="num" w:pos="6480"/>
        </w:tabs>
        <w:ind w:left="6480" w:hanging="360"/>
      </w:pPr>
      <w:rPr>
        <w:rFonts w:ascii="Symbol" w:hAnsi="Symbol" w:hint="default"/>
      </w:rPr>
    </w:lvl>
  </w:abstractNum>
  <w:num w:numId="1">
    <w:abstractNumId w:val="10"/>
  </w:num>
  <w:num w:numId="2">
    <w:abstractNumId w:val="6"/>
  </w:num>
  <w:num w:numId="3">
    <w:abstractNumId w:val="4"/>
  </w:num>
  <w:num w:numId="4">
    <w:abstractNumId w:val="3"/>
  </w:num>
  <w:num w:numId="5">
    <w:abstractNumId w:val="5"/>
  </w:num>
  <w:num w:numId="6">
    <w:abstractNumId w:val="9"/>
  </w:num>
  <w:num w:numId="7">
    <w:abstractNumId w:val="2"/>
  </w:num>
  <w:num w:numId="8">
    <w:abstractNumId w:val="1"/>
  </w:num>
  <w:num w:numId="9">
    <w:abstractNumId w:val="7"/>
  </w:num>
  <w:num w:numId="10">
    <w:abstractNumId w:val="11"/>
  </w:num>
  <w:num w:numId="11">
    <w:abstractNumId w:val="8"/>
  </w:num>
  <w:num w:numId="12">
    <w:abstractNumId w:val="14"/>
  </w:num>
  <w:num w:numId="13">
    <w:abstractNumId w:val="12"/>
  </w:num>
  <w:num w:numId="14">
    <w:abstractNumId w:val="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49"/>
  </w:hdrShapeDefaults>
  <w:footnotePr>
    <w:footnote w:id="0"/>
    <w:footnote w:id="1"/>
  </w:footnotePr>
  <w:endnotePr>
    <w:endnote w:id="0"/>
    <w:endnote w:id="1"/>
  </w:endnotePr>
  <w:compat>
    <w:useFELayout/>
  </w:compat>
  <w:rsids>
    <w:rsidRoot w:val="00C526C9"/>
    <w:rsid w:val="00007F9F"/>
    <w:rsid w:val="0004175D"/>
    <w:rsid w:val="0005062C"/>
    <w:rsid w:val="00067099"/>
    <w:rsid w:val="00083D76"/>
    <w:rsid w:val="00087684"/>
    <w:rsid w:val="00092E3B"/>
    <w:rsid w:val="000962C0"/>
    <w:rsid w:val="000A1701"/>
    <w:rsid w:val="000A3081"/>
    <w:rsid w:val="000C7154"/>
    <w:rsid w:val="00104DFF"/>
    <w:rsid w:val="00126C1A"/>
    <w:rsid w:val="00147B44"/>
    <w:rsid w:val="0016455C"/>
    <w:rsid w:val="00192A0B"/>
    <w:rsid w:val="001A1713"/>
    <w:rsid w:val="001B0924"/>
    <w:rsid w:val="001E49E2"/>
    <w:rsid w:val="001F7708"/>
    <w:rsid w:val="0021082C"/>
    <w:rsid w:val="00294B5B"/>
    <w:rsid w:val="002A64F5"/>
    <w:rsid w:val="002C0BD0"/>
    <w:rsid w:val="002D23AD"/>
    <w:rsid w:val="003241AC"/>
    <w:rsid w:val="00334BE7"/>
    <w:rsid w:val="00336D76"/>
    <w:rsid w:val="00346CA1"/>
    <w:rsid w:val="00381120"/>
    <w:rsid w:val="003848E3"/>
    <w:rsid w:val="00392390"/>
    <w:rsid w:val="003D0ACA"/>
    <w:rsid w:val="003D39B2"/>
    <w:rsid w:val="003D46E9"/>
    <w:rsid w:val="004020BD"/>
    <w:rsid w:val="00453FFF"/>
    <w:rsid w:val="0045563A"/>
    <w:rsid w:val="0049039F"/>
    <w:rsid w:val="00493352"/>
    <w:rsid w:val="004A3074"/>
    <w:rsid w:val="004A5907"/>
    <w:rsid w:val="004B6106"/>
    <w:rsid w:val="004B614F"/>
    <w:rsid w:val="004C2F76"/>
    <w:rsid w:val="004E5BD0"/>
    <w:rsid w:val="004E5D50"/>
    <w:rsid w:val="004F0AC6"/>
    <w:rsid w:val="004F4B33"/>
    <w:rsid w:val="0052128E"/>
    <w:rsid w:val="005305DF"/>
    <w:rsid w:val="00537E74"/>
    <w:rsid w:val="005A6868"/>
    <w:rsid w:val="005F1FF4"/>
    <w:rsid w:val="005F667B"/>
    <w:rsid w:val="00642CD5"/>
    <w:rsid w:val="006636CF"/>
    <w:rsid w:val="006638EC"/>
    <w:rsid w:val="006B4163"/>
    <w:rsid w:val="006C0880"/>
    <w:rsid w:val="006C7C37"/>
    <w:rsid w:val="006D0C39"/>
    <w:rsid w:val="006D4C80"/>
    <w:rsid w:val="0071387C"/>
    <w:rsid w:val="00741041"/>
    <w:rsid w:val="00774125"/>
    <w:rsid w:val="007A2881"/>
    <w:rsid w:val="007E1D42"/>
    <w:rsid w:val="007E3626"/>
    <w:rsid w:val="00800C84"/>
    <w:rsid w:val="0085642D"/>
    <w:rsid w:val="00864435"/>
    <w:rsid w:val="00887F79"/>
    <w:rsid w:val="008A0CBA"/>
    <w:rsid w:val="008B5DD0"/>
    <w:rsid w:val="008C5E18"/>
    <w:rsid w:val="008D7699"/>
    <w:rsid w:val="008F5259"/>
    <w:rsid w:val="00931AFD"/>
    <w:rsid w:val="00940111"/>
    <w:rsid w:val="009435B8"/>
    <w:rsid w:val="009A35E2"/>
    <w:rsid w:val="009D207A"/>
    <w:rsid w:val="00A317EA"/>
    <w:rsid w:val="00A34A0B"/>
    <w:rsid w:val="00A46105"/>
    <w:rsid w:val="00A8685C"/>
    <w:rsid w:val="00A87201"/>
    <w:rsid w:val="00A97BCE"/>
    <w:rsid w:val="00AD5CB9"/>
    <w:rsid w:val="00B11729"/>
    <w:rsid w:val="00B35A49"/>
    <w:rsid w:val="00BA6FDA"/>
    <w:rsid w:val="00BB490F"/>
    <w:rsid w:val="00C02ECA"/>
    <w:rsid w:val="00C15DCC"/>
    <w:rsid w:val="00C42766"/>
    <w:rsid w:val="00C45756"/>
    <w:rsid w:val="00C526C9"/>
    <w:rsid w:val="00C803CB"/>
    <w:rsid w:val="00CF29A4"/>
    <w:rsid w:val="00D12A32"/>
    <w:rsid w:val="00D17AC1"/>
    <w:rsid w:val="00D21525"/>
    <w:rsid w:val="00D3572C"/>
    <w:rsid w:val="00D35DBE"/>
    <w:rsid w:val="00D62956"/>
    <w:rsid w:val="00D72CC5"/>
    <w:rsid w:val="00DB2B34"/>
    <w:rsid w:val="00DD40F4"/>
    <w:rsid w:val="00DD4A2F"/>
    <w:rsid w:val="00E11456"/>
    <w:rsid w:val="00E2231A"/>
    <w:rsid w:val="00E22C68"/>
    <w:rsid w:val="00E3561A"/>
    <w:rsid w:val="00E87040"/>
    <w:rsid w:val="00E90165"/>
    <w:rsid w:val="00E90B6B"/>
    <w:rsid w:val="00EB0CD5"/>
    <w:rsid w:val="00EC66A1"/>
    <w:rsid w:val="00F63FCF"/>
    <w:rsid w:val="00FA0E60"/>
    <w:rsid w:val="00FA3F0B"/>
    <w:rsid w:val="00FD518E"/>
    <w:rsid w:val="00FF631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a-ES"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82C"/>
  </w:style>
  <w:style w:type="paragraph" w:styleId="Ttulo1">
    <w:name w:val="heading 1"/>
    <w:basedOn w:val="Normal"/>
    <w:next w:val="Normal"/>
    <w:link w:val="Ttulo1Car"/>
    <w:uiPriority w:val="9"/>
    <w:qFormat/>
    <w:rsid w:val="0021082C"/>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Ttulo2">
    <w:name w:val="heading 2"/>
    <w:basedOn w:val="Normal"/>
    <w:next w:val="Normal"/>
    <w:link w:val="Ttulo2Car"/>
    <w:uiPriority w:val="9"/>
    <w:unhideWhenUsed/>
    <w:qFormat/>
    <w:rsid w:val="0021082C"/>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21082C"/>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Ttulo4">
    <w:name w:val="heading 4"/>
    <w:basedOn w:val="Normal"/>
    <w:next w:val="Normal"/>
    <w:link w:val="Ttulo4Car"/>
    <w:uiPriority w:val="9"/>
    <w:semiHidden/>
    <w:unhideWhenUsed/>
    <w:qFormat/>
    <w:rsid w:val="0021082C"/>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Ttulo5">
    <w:name w:val="heading 5"/>
    <w:basedOn w:val="Normal"/>
    <w:next w:val="Normal"/>
    <w:link w:val="Ttulo5Car"/>
    <w:uiPriority w:val="9"/>
    <w:semiHidden/>
    <w:unhideWhenUsed/>
    <w:qFormat/>
    <w:rsid w:val="0021082C"/>
    <w:pPr>
      <w:spacing w:before="280" w:after="0" w:line="360" w:lineRule="auto"/>
      <w:ind w:firstLine="0"/>
      <w:outlineLvl w:val="4"/>
    </w:pPr>
    <w:rPr>
      <w:rFonts w:asciiTheme="majorHAnsi" w:eastAsiaTheme="majorEastAsia" w:hAnsiTheme="majorHAnsi" w:cstheme="majorBidi"/>
      <w:b/>
      <w:bCs/>
      <w:i/>
      <w:iCs/>
    </w:rPr>
  </w:style>
  <w:style w:type="paragraph" w:styleId="Ttulo6">
    <w:name w:val="heading 6"/>
    <w:basedOn w:val="Normal"/>
    <w:next w:val="Normal"/>
    <w:link w:val="Ttulo6Car"/>
    <w:uiPriority w:val="9"/>
    <w:semiHidden/>
    <w:unhideWhenUsed/>
    <w:qFormat/>
    <w:rsid w:val="0021082C"/>
    <w:pPr>
      <w:spacing w:before="280" w:after="80" w:line="360" w:lineRule="auto"/>
      <w:ind w:firstLine="0"/>
      <w:outlineLvl w:val="5"/>
    </w:pPr>
    <w:rPr>
      <w:rFonts w:asciiTheme="majorHAnsi" w:eastAsiaTheme="majorEastAsia" w:hAnsiTheme="majorHAnsi" w:cstheme="majorBidi"/>
      <w:b/>
      <w:bCs/>
      <w:i/>
      <w:iCs/>
    </w:rPr>
  </w:style>
  <w:style w:type="paragraph" w:styleId="Ttulo7">
    <w:name w:val="heading 7"/>
    <w:basedOn w:val="Normal"/>
    <w:next w:val="Normal"/>
    <w:link w:val="Ttulo7Car"/>
    <w:uiPriority w:val="9"/>
    <w:semiHidden/>
    <w:unhideWhenUsed/>
    <w:qFormat/>
    <w:rsid w:val="0021082C"/>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Ttulo8">
    <w:name w:val="heading 8"/>
    <w:basedOn w:val="Normal"/>
    <w:next w:val="Normal"/>
    <w:link w:val="Ttulo8Car"/>
    <w:uiPriority w:val="9"/>
    <w:semiHidden/>
    <w:unhideWhenUsed/>
    <w:qFormat/>
    <w:rsid w:val="0021082C"/>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Ttulo9">
    <w:name w:val="heading 9"/>
    <w:basedOn w:val="Normal"/>
    <w:next w:val="Normal"/>
    <w:link w:val="Ttulo9Car"/>
    <w:uiPriority w:val="9"/>
    <w:semiHidden/>
    <w:unhideWhenUsed/>
    <w:qFormat/>
    <w:rsid w:val="0021082C"/>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526C9"/>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21082C"/>
    <w:pPr>
      <w:ind w:left="720"/>
      <w:contextualSpacing/>
    </w:pPr>
  </w:style>
  <w:style w:type="table" w:styleId="Tablaconcuadrcula">
    <w:name w:val="Table Grid"/>
    <w:basedOn w:val="Tablanormal"/>
    <w:uiPriority w:val="59"/>
    <w:rsid w:val="00C526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basedOn w:val="Normal"/>
    <w:link w:val="SinespaciadoCar"/>
    <w:uiPriority w:val="1"/>
    <w:qFormat/>
    <w:rsid w:val="0021082C"/>
    <w:pPr>
      <w:spacing w:after="0" w:line="240" w:lineRule="auto"/>
      <w:ind w:firstLine="0"/>
    </w:pPr>
  </w:style>
  <w:style w:type="character" w:customStyle="1" w:styleId="SinespaciadoCar">
    <w:name w:val="Sin espaciado Car"/>
    <w:basedOn w:val="Fuentedeprrafopredeter"/>
    <w:link w:val="Sinespaciado"/>
    <w:uiPriority w:val="1"/>
    <w:rsid w:val="00092E3B"/>
  </w:style>
  <w:style w:type="paragraph" w:styleId="Textodeglobo">
    <w:name w:val="Balloon Text"/>
    <w:basedOn w:val="Normal"/>
    <w:link w:val="TextodegloboCar"/>
    <w:uiPriority w:val="99"/>
    <w:semiHidden/>
    <w:unhideWhenUsed/>
    <w:rsid w:val="00092E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2E3B"/>
    <w:rPr>
      <w:rFonts w:ascii="Tahoma" w:hAnsi="Tahoma" w:cs="Tahoma"/>
      <w:sz w:val="16"/>
      <w:szCs w:val="16"/>
    </w:rPr>
  </w:style>
  <w:style w:type="paragraph" w:styleId="Encabezado">
    <w:name w:val="header"/>
    <w:basedOn w:val="Normal"/>
    <w:link w:val="EncabezadoCar"/>
    <w:uiPriority w:val="99"/>
    <w:unhideWhenUsed/>
    <w:rsid w:val="001B09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0924"/>
  </w:style>
  <w:style w:type="paragraph" w:styleId="Piedepgina">
    <w:name w:val="footer"/>
    <w:basedOn w:val="Normal"/>
    <w:link w:val="PiedepginaCar"/>
    <w:uiPriority w:val="99"/>
    <w:unhideWhenUsed/>
    <w:rsid w:val="001B092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0924"/>
  </w:style>
  <w:style w:type="character" w:customStyle="1" w:styleId="Ttulo1Car">
    <w:name w:val="Título 1 Car"/>
    <w:basedOn w:val="Fuentedeprrafopredeter"/>
    <w:link w:val="Ttulo1"/>
    <w:uiPriority w:val="9"/>
    <w:rsid w:val="0021082C"/>
    <w:rPr>
      <w:rFonts w:asciiTheme="majorHAnsi" w:eastAsiaTheme="majorEastAsia" w:hAnsiTheme="majorHAnsi" w:cstheme="majorBidi"/>
      <w:b/>
      <w:bCs/>
      <w:i/>
      <w:iCs/>
      <w:sz w:val="32"/>
      <w:szCs w:val="32"/>
    </w:rPr>
  </w:style>
  <w:style w:type="character" w:customStyle="1" w:styleId="Ttulo2Car">
    <w:name w:val="Título 2 Car"/>
    <w:basedOn w:val="Fuentedeprrafopredeter"/>
    <w:link w:val="Ttulo2"/>
    <w:uiPriority w:val="9"/>
    <w:rsid w:val="0021082C"/>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82C"/>
    <w:rPr>
      <w:rFonts w:asciiTheme="majorHAnsi" w:eastAsiaTheme="majorEastAsia" w:hAnsiTheme="majorHAnsi" w:cstheme="majorBidi"/>
      <w:b/>
      <w:bCs/>
      <w:i/>
      <w:iCs/>
      <w:sz w:val="26"/>
      <w:szCs w:val="26"/>
    </w:rPr>
  </w:style>
  <w:style w:type="character" w:customStyle="1" w:styleId="Ttulo4Car">
    <w:name w:val="Título 4 Car"/>
    <w:basedOn w:val="Fuentedeprrafopredeter"/>
    <w:link w:val="Ttulo4"/>
    <w:uiPriority w:val="9"/>
    <w:semiHidden/>
    <w:rsid w:val="0021082C"/>
    <w:rPr>
      <w:rFonts w:asciiTheme="majorHAnsi" w:eastAsiaTheme="majorEastAsia" w:hAnsiTheme="majorHAnsi" w:cstheme="majorBidi"/>
      <w:b/>
      <w:bCs/>
      <w:i/>
      <w:iCs/>
      <w:sz w:val="24"/>
      <w:szCs w:val="24"/>
    </w:rPr>
  </w:style>
  <w:style w:type="character" w:customStyle="1" w:styleId="Ttulo5Car">
    <w:name w:val="Título 5 Car"/>
    <w:basedOn w:val="Fuentedeprrafopredeter"/>
    <w:link w:val="Ttulo5"/>
    <w:uiPriority w:val="9"/>
    <w:semiHidden/>
    <w:rsid w:val="0021082C"/>
    <w:rPr>
      <w:rFonts w:asciiTheme="majorHAnsi" w:eastAsiaTheme="majorEastAsia" w:hAnsiTheme="majorHAnsi" w:cstheme="majorBidi"/>
      <w:b/>
      <w:bCs/>
      <w:i/>
      <w:iCs/>
    </w:rPr>
  </w:style>
  <w:style w:type="character" w:customStyle="1" w:styleId="Ttulo6Car">
    <w:name w:val="Título 6 Car"/>
    <w:basedOn w:val="Fuentedeprrafopredeter"/>
    <w:link w:val="Ttulo6"/>
    <w:uiPriority w:val="9"/>
    <w:semiHidden/>
    <w:rsid w:val="0021082C"/>
    <w:rPr>
      <w:rFonts w:asciiTheme="majorHAnsi" w:eastAsiaTheme="majorEastAsia" w:hAnsiTheme="majorHAnsi" w:cstheme="majorBidi"/>
      <w:b/>
      <w:bCs/>
      <w:i/>
      <w:iCs/>
    </w:rPr>
  </w:style>
  <w:style w:type="character" w:customStyle="1" w:styleId="Ttulo7Car">
    <w:name w:val="Título 7 Car"/>
    <w:basedOn w:val="Fuentedeprrafopredeter"/>
    <w:link w:val="Ttulo7"/>
    <w:uiPriority w:val="9"/>
    <w:semiHidden/>
    <w:rsid w:val="0021082C"/>
    <w:rPr>
      <w:rFonts w:asciiTheme="majorHAnsi" w:eastAsiaTheme="majorEastAsia" w:hAnsiTheme="majorHAnsi" w:cstheme="majorBidi"/>
      <w:b/>
      <w:bCs/>
      <w:i/>
      <w:iCs/>
      <w:sz w:val="20"/>
      <w:szCs w:val="20"/>
    </w:rPr>
  </w:style>
  <w:style w:type="character" w:customStyle="1" w:styleId="Ttulo8Car">
    <w:name w:val="Título 8 Car"/>
    <w:basedOn w:val="Fuentedeprrafopredeter"/>
    <w:link w:val="Ttulo8"/>
    <w:uiPriority w:val="9"/>
    <w:semiHidden/>
    <w:rsid w:val="0021082C"/>
    <w:rPr>
      <w:rFonts w:asciiTheme="majorHAnsi" w:eastAsiaTheme="majorEastAsia" w:hAnsiTheme="majorHAnsi" w:cstheme="majorBidi"/>
      <w:b/>
      <w:bCs/>
      <w:i/>
      <w:iCs/>
      <w:sz w:val="18"/>
      <w:szCs w:val="18"/>
    </w:rPr>
  </w:style>
  <w:style w:type="character" w:customStyle="1" w:styleId="Ttulo9Car">
    <w:name w:val="Título 9 Car"/>
    <w:basedOn w:val="Fuentedeprrafopredeter"/>
    <w:link w:val="Ttulo9"/>
    <w:uiPriority w:val="9"/>
    <w:semiHidden/>
    <w:rsid w:val="0021082C"/>
    <w:rPr>
      <w:rFonts w:asciiTheme="majorHAnsi" w:eastAsiaTheme="majorEastAsia" w:hAnsiTheme="majorHAnsi" w:cstheme="majorBidi"/>
      <w:i/>
      <w:iCs/>
      <w:sz w:val="18"/>
      <w:szCs w:val="18"/>
    </w:rPr>
  </w:style>
  <w:style w:type="paragraph" w:styleId="Epgrafe">
    <w:name w:val="caption"/>
    <w:basedOn w:val="Normal"/>
    <w:next w:val="Normal"/>
    <w:uiPriority w:val="35"/>
    <w:semiHidden/>
    <w:unhideWhenUsed/>
    <w:qFormat/>
    <w:rsid w:val="0021082C"/>
    <w:rPr>
      <w:b/>
      <w:bCs/>
      <w:sz w:val="18"/>
      <w:szCs w:val="18"/>
    </w:rPr>
  </w:style>
  <w:style w:type="paragraph" w:styleId="Ttulo">
    <w:name w:val="Title"/>
    <w:basedOn w:val="Normal"/>
    <w:next w:val="Normal"/>
    <w:link w:val="TtuloCar"/>
    <w:qFormat/>
    <w:rsid w:val="0021082C"/>
    <w:pPr>
      <w:spacing w:line="240" w:lineRule="auto"/>
      <w:ind w:firstLine="0"/>
    </w:pPr>
    <w:rPr>
      <w:rFonts w:asciiTheme="majorHAnsi" w:eastAsiaTheme="majorEastAsia" w:hAnsiTheme="majorHAnsi" w:cstheme="majorBidi"/>
      <w:b/>
      <w:bCs/>
      <w:i/>
      <w:iCs/>
      <w:spacing w:val="10"/>
      <w:sz w:val="60"/>
      <w:szCs w:val="60"/>
    </w:rPr>
  </w:style>
  <w:style w:type="character" w:customStyle="1" w:styleId="TtuloCar">
    <w:name w:val="Título Car"/>
    <w:basedOn w:val="Fuentedeprrafopredeter"/>
    <w:link w:val="Ttulo"/>
    <w:rsid w:val="0021082C"/>
    <w:rPr>
      <w:rFonts w:asciiTheme="majorHAnsi" w:eastAsiaTheme="majorEastAsia" w:hAnsiTheme="majorHAnsi" w:cstheme="majorBidi"/>
      <w:b/>
      <w:bCs/>
      <w:i/>
      <w:iCs/>
      <w:spacing w:val="10"/>
      <w:sz w:val="60"/>
      <w:szCs w:val="60"/>
    </w:rPr>
  </w:style>
  <w:style w:type="paragraph" w:styleId="Subttulo">
    <w:name w:val="Subtitle"/>
    <w:basedOn w:val="Normal"/>
    <w:next w:val="Normal"/>
    <w:link w:val="SubttuloCar"/>
    <w:uiPriority w:val="11"/>
    <w:qFormat/>
    <w:rsid w:val="0021082C"/>
    <w:pPr>
      <w:spacing w:after="320"/>
      <w:jc w:val="right"/>
    </w:pPr>
    <w:rPr>
      <w:i/>
      <w:iCs/>
      <w:color w:val="808080" w:themeColor="text1" w:themeTint="7F"/>
      <w:spacing w:val="10"/>
      <w:sz w:val="24"/>
      <w:szCs w:val="24"/>
    </w:rPr>
  </w:style>
  <w:style w:type="character" w:customStyle="1" w:styleId="SubttuloCar">
    <w:name w:val="Subtítulo Car"/>
    <w:basedOn w:val="Fuentedeprrafopredeter"/>
    <w:link w:val="Subttulo"/>
    <w:uiPriority w:val="11"/>
    <w:rsid w:val="0021082C"/>
    <w:rPr>
      <w:i/>
      <w:iCs/>
      <w:color w:val="808080" w:themeColor="text1" w:themeTint="7F"/>
      <w:spacing w:val="10"/>
      <w:sz w:val="24"/>
      <w:szCs w:val="24"/>
    </w:rPr>
  </w:style>
  <w:style w:type="character" w:styleId="Textoennegrita">
    <w:name w:val="Strong"/>
    <w:basedOn w:val="Fuentedeprrafopredeter"/>
    <w:uiPriority w:val="22"/>
    <w:qFormat/>
    <w:rsid w:val="0021082C"/>
    <w:rPr>
      <w:b/>
      <w:bCs/>
      <w:spacing w:val="0"/>
    </w:rPr>
  </w:style>
  <w:style w:type="character" w:styleId="nfasis">
    <w:name w:val="Emphasis"/>
    <w:uiPriority w:val="20"/>
    <w:qFormat/>
    <w:rsid w:val="0021082C"/>
    <w:rPr>
      <w:b/>
      <w:bCs/>
      <w:i/>
      <w:iCs/>
      <w:color w:val="auto"/>
    </w:rPr>
  </w:style>
  <w:style w:type="paragraph" w:styleId="Cita">
    <w:name w:val="Quote"/>
    <w:basedOn w:val="Normal"/>
    <w:next w:val="Normal"/>
    <w:link w:val="CitaCar"/>
    <w:uiPriority w:val="29"/>
    <w:qFormat/>
    <w:rsid w:val="0021082C"/>
    <w:rPr>
      <w:color w:val="5A5A5A" w:themeColor="text1" w:themeTint="A5"/>
    </w:rPr>
  </w:style>
  <w:style w:type="character" w:customStyle="1" w:styleId="CitaCar">
    <w:name w:val="Cita Car"/>
    <w:basedOn w:val="Fuentedeprrafopredeter"/>
    <w:link w:val="Cita"/>
    <w:uiPriority w:val="29"/>
    <w:rsid w:val="0021082C"/>
    <w:rPr>
      <w:color w:val="5A5A5A" w:themeColor="text1" w:themeTint="A5"/>
    </w:rPr>
  </w:style>
  <w:style w:type="paragraph" w:styleId="Citadestacada">
    <w:name w:val="Intense Quote"/>
    <w:basedOn w:val="Normal"/>
    <w:next w:val="Normal"/>
    <w:link w:val="CitadestacadaCar"/>
    <w:uiPriority w:val="30"/>
    <w:qFormat/>
    <w:rsid w:val="0021082C"/>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CitadestacadaCar">
    <w:name w:val="Cita destacada Car"/>
    <w:basedOn w:val="Fuentedeprrafopredeter"/>
    <w:link w:val="Citadestacada"/>
    <w:uiPriority w:val="30"/>
    <w:rsid w:val="0021082C"/>
    <w:rPr>
      <w:rFonts w:asciiTheme="majorHAnsi" w:eastAsiaTheme="majorEastAsia" w:hAnsiTheme="majorHAnsi" w:cstheme="majorBidi"/>
      <w:i/>
      <w:iCs/>
      <w:sz w:val="20"/>
      <w:szCs w:val="20"/>
    </w:rPr>
  </w:style>
  <w:style w:type="character" w:styleId="nfasissutil">
    <w:name w:val="Subtle Emphasis"/>
    <w:uiPriority w:val="19"/>
    <w:qFormat/>
    <w:rsid w:val="0021082C"/>
    <w:rPr>
      <w:i/>
      <w:iCs/>
      <w:color w:val="5A5A5A" w:themeColor="text1" w:themeTint="A5"/>
    </w:rPr>
  </w:style>
  <w:style w:type="character" w:styleId="nfasisintenso">
    <w:name w:val="Intense Emphasis"/>
    <w:uiPriority w:val="21"/>
    <w:qFormat/>
    <w:rsid w:val="0021082C"/>
    <w:rPr>
      <w:b/>
      <w:bCs/>
      <w:i/>
      <w:iCs/>
      <w:color w:val="auto"/>
      <w:u w:val="single"/>
    </w:rPr>
  </w:style>
  <w:style w:type="character" w:styleId="Referenciasutil">
    <w:name w:val="Subtle Reference"/>
    <w:uiPriority w:val="31"/>
    <w:qFormat/>
    <w:rsid w:val="0021082C"/>
    <w:rPr>
      <w:smallCaps/>
    </w:rPr>
  </w:style>
  <w:style w:type="character" w:styleId="Referenciaintensa">
    <w:name w:val="Intense Reference"/>
    <w:uiPriority w:val="32"/>
    <w:qFormat/>
    <w:rsid w:val="0021082C"/>
    <w:rPr>
      <w:b/>
      <w:bCs/>
      <w:smallCaps/>
      <w:color w:val="auto"/>
    </w:rPr>
  </w:style>
  <w:style w:type="character" w:styleId="Ttulodellibro">
    <w:name w:val="Book Title"/>
    <w:uiPriority w:val="33"/>
    <w:qFormat/>
    <w:rsid w:val="0021082C"/>
    <w:rPr>
      <w:rFonts w:asciiTheme="majorHAnsi" w:eastAsiaTheme="majorEastAsia" w:hAnsiTheme="majorHAnsi" w:cstheme="majorBidi"/>
      <w:b/>
      <w:bCs/>
      <w:smallCaps/>
      <w:color w:val="auto"/>
      <w:u w:val="single"/>
    </w:rPr>
  </w:style>
  <w:style w:type="paragraph" w:styleId="TtulodeTDC">
    <w:name w:val="TOC Heading"/>
    <w:basedOn w:val="Ttulo1"/>
    <w:next w:val="Normal"/>
    <w:uiPriority w:val="39"/>
    <w:semiHidden/>
    <w:unhideWhenUsed/>
    <w:qFormat/>
    <w:rsid w:val="0021082C"/>
    <w:pPr>
      <w:outlineLvl w:val="9"/>
    </w:pPr>
    <w:rPr>
      <w:lang w:bidi="en-US"/>
    </w:rPr>
  </w:style>
  <w:style w:type="table" w:styleId="Sombreadoclaro-nfasis6">
    <w:name w:val="Light Shading Accent 6"/>
    <w:basedOn w:val="Tablanormal"/>
    <w:uiPriority w:val="60"/>
    <w:rsid w:val="0021082C"/>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Textonotapie">
    <w:name w:val="footnote text"/>
    <w:basedOn w:val="Normal"/>
    <w:link w:val="TextonotapieCar"/>
    <w:uiPriority w:val="99"/>
    <w:semiHidden/>
    <w:unhideWhenUsed/>
    <w:rsid w:val="0085642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5642D"/>
    <w:rPr>
      <w:sz w:val="20"/>
      <w:szCs w:val="20"/>
    </w:rPr>
  </w:style>
  <w:style w:type="character" w:styleId="Refdenotaalpie">
    <w:name w:val="footnote reference"/>
    <w:basedOn w:val="Fuentedeprrafopredeter"/>
    <w:uiPriority w:val="99"/>
    <w:semiHidden/>
    <w:unhideWhenUsed/>
    <w:rsid w:val="0085642D"/>
    <w:rPr>
      <w:vertAlign w:val="superscript"/>
    </w:rPr>
  </w:style>
  <w:style w:type="character" w:styleId="Hipervnculo">
    <w:name w:val="Hyperlink"/>
    <w:basedOn w:val="Fuentedeprrafopredeter"/>
    <w:uiPriority w:val="99"/>
    <w:unhideWhenUsed/>
    <w:rsid w:val="003D39B2"/>
    <w:rPr>
      <w:color w:val="0000FF" w:themeColor="hyperlink"/>
      <w:u w:val="single"/>
    </w:rPr>
  </w:style>
  <w:style w:type="character" w:styleId="Refdecomentario">
    <w:name w:val="annotation reference"/>
    <w:basedOn w:val="Fuentedeprrafopredeter"/>
    <w:uiPriority w:val="99"/>
    <w:semiHidden/>
    <w:unhideWhenUsed/>
    <w:rsid w:val="003848E3"/>
    <w:rPr>
      <w:sz w:val="16"/>
      <w:szCs w:val="16"/>
    </w:rPr>
  </w:style>
  <w:style w:type="paragraph" w:styleId="Textocomentario">
    <w:name w:val="annotation text"/>
    <w:basedOn w:val="Normal"/>
    <w:link w:val="TextocomentarioCar"/>
    <w:uiPriority w:val="99"/>
    <w:semiHidden/>
    <w:unhideWhenUsed/>
    <w:rsid w:val="003848E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848E3"/>
    <w:rPr>
      <w:sz w:val="20"/>
      <w:szCs w:val="20"/>
    </w:rPr>
  </w:style>
  <w:style w:type="paragraph" w:styleId="Asuntodelcomentario">
    <w:name w:val="annotation subject"/>
    <w:basedOn w:val="Textocomentario"/>
    <w:next w:val="Textocomentario"/>
    <w:link w:val="AsuntodelcomentarioCar"/>
    <w:uiPriority w:val="99"/>
    <w:semiHidden/>
    <w:unhideWhenUsed/>
    <w:rsid w:val="003848E3"/>
    <w:rPr>
      <w:b/>
      <w:bCs/>
    </w:rPr>
  </w:style>
  <w:style w:type="character" w:customStyle="1" w:styleId="AsuntodelcomentarioCar">
    <w:name w:val="Asunto del comentario Car"/>
    <w:basedOn w:val="TextocomentarioCar"/>
    <w:link w:val="Asuntodelcomentario"/>
    <w:uiPriority w:val="99"/>
    <w:semiHidden/>
    <w:rsid w:val="003848E3"/>
    <w:rPr>
      <w:b/>
      <w:bCs/>
      <w:sz w:val="20"/>
      <w:szCs w:val="20"/>
    </w:rPr>
  </w:style>
  <w:style w:type="character" w:customStyle="1" w:styleId="hps">
    <w:name w:val="hps"/>
    <w:basedOn w:val="Fuentedeprrafopredeter"/>
    <w:rsid w:val="000C7154"/>
  </w:style>
  <w:style w:type="paragraph" w:styleId="Textoindependiente">
    <w:name w:val="Body Text"/>
    <w:basedOn w:val="Normal"/>
    <w:link w:val="TextoindependienteCar"/>
    <w:uiPriority w:val="99"/>
    <w:semiHidden/>
    <w:unhideWhenUsed/>
    <w:rsid w:val="0071387C"/>
    <w:pPr>
      <w:spacing w:after="120"/>
    </w:pPr>
  </w:style>
  <w:style w:type="character" w:customStyle="1" w:styleId="TextoindependienteCar">
    <w:name w:val="Texto independiente Car"/>
    <w:basedOn w:val="Fuentedeprrafopredeter"/>
    <w:link w:val="Textoindependiente"/>
    <w:uiPriority w:val="99"/>
    <w:semiHidden/>
    <w:rsid w:val="0071387C"/>
  </w:style>
  <w:style w:type="paragraph" w:styleId="Textoindependienteprimerasangra">
    <w:name w:val="Body Text First Indent"/>
    <w:basedOn w:val="Textoindependiente"/>
    <w:link w:val="TextoindependienteprimerasangraCar"/>
    <w:uiPriority w:val="99"/>
    <w:unhideWhenUsed/>
    <w:rsid w:val="0071387C"/>
    <w:pPr>
      <w:spacing w:after="0" w:line="240" w:lineRule="auto"/>
      <w:jc w:val="both"/>
    </w:pPr>
    <w:rPr>
      <w:rFonts w:ascii="Times New Roman" w:eastAsia="Times New Roman" w:hAnsi="Times New Roman" w:cs="Times New Roman"/>
      <w:sz w:val="20"/>
      <w:szCs w:val="20"/>
      <w:lang w:val="en-GB" w:eastAsia="ca-ES"/>
    </w:rPr>
  </w:style>
  <w:style w:type="character" w:customStyle="1" w:styleId="TextoindependienteprimerasangraCar">
    <w:name w:val="Texto independiente primera sangría Car"/>
    <w:basedOn w:val="TextoindependienteCar"/>
    <w:link w:val="Textoindependienteprimerasangra"/>
    <w:uiPriority w:val="99"/>
    <w:rsid w:val="0071387C"/>
    <w:rPr>
      <w:rFonts w:ascii="Times New Roman" w:eastAsia="Times New Roman" w:hAnsi="Times New Roman" w:cs="Times New Roman"/>
      <w:sz w:val="20"/>
      <w:szCs w:val="20"/>
      <w:lang w:val="en-GB" w:eastAsia="ca-ES"/>
    </w:rPr>
  </w:style>
  <w:style w:type="paragraph" w:styleId="NormalWeb">
    <w:name w:val="Normal (Web)"/>
    <w:basedOn w:val="Normal"/>
    <w:uiPriority w:val="99"/>
    <w:semiHidden/>
    <w:unhideWhenUsed/>
    <w:rsid w:val="007A2881"/>
    <w:pPr>
      <w:spacing w:before="100" w:beforeAutospacing="1" w:after="100" w:afterAutospacing="1" w:line="240" w:lineRule="auto"/>
      <w:ind w:firstLine="0"/>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82C"/>
  </w:style>
  <w:style w:type="paragraph" w:styleId="Ttulo1">
    <w:name w:val="heading 1"/>
    <w:basedOn w:val="Normal"/>
    <w:next w:val="Normal"/>
    <w:link w:val="Ttulo1Car"/>
    <w:uiPriority w:val="9"/>
    <w:qFormat/>
    <w:rsid w:val="0021082C"/>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Ttulo2">
    <w:name w:val="heading 2"/>
    <w:basedOn w:val="Normal"/>
    <w:next w:val="Normal"/>
    <w:link w:val="Ttulo2Car"/>
    <w:uiPriority w:val="9"/>
    <w:semiHidden/>
    <w:unhideWhenUsed/>
    <w:qFormat/>
    <w:rsid w:val="0021082C"/>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21082C"/>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Ttulo4">
    <w:name w:val="heading 4"/>
    <w:basedOn w:val="Normal"/>
    <w:next w:val="Normal"/>
    <w:link w:val="Ttulo4Car"/>
    <w:uiPriority w:val="9"/>
    <w:semiHidden/>
    <w:unhideWhenUsed/>
    <w:qFormat/>
    <w:rsid w:val="0021082C"/>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Ttulo5">
    <w:name w:val="heading 5"/>
    <w:basedOn w:val="Normal"/>
    <w:next w:val="Normal"/>
    <w:link w:val="Ttulo5Car"/>
    <w:uiPriority w:val="9"/>
    <w:semiHidden/>
    <w:unhideWhenUsed/>
    <w:qFormat/>
    <w:rsid w:val="0021082C"/>
    <w:pPr>
      <w:spacing w:before="280" w:after="0" w:line="360" w:lineRule="auto"/>
      <w:ind w:firstLine="0"/>
      <w:outlineLvl w:val="4"/>
    </w:pPr>
    <w:rPr>
      <w:rFonts w:asciiTheme="majorHAnsi" w:eastAsiaTheme="majorEastAsia" w:hAnsiTheme="majorHAnsi" w:cstheme="majorBidi"/>
      <w:b/>
      <w:bCs/>
      <w:i/>
      <w:iCs/>
    </w:rPr>
  </w:style>
  <w:style w:type="paragraph" w:styleId="Ttulo6">
    <w:name w:val="heading 6"/>
    <w:basedOn w:val="Normal"/>
    <w:next w:val="Normal"/>
    <w:link w:val="Ttulo6Car"/>
    <w:uiPriority w:val="9"/>
    <w:semiHidden/>
    <w:unhideWhenUsed/>
    <w:qFormat/>
    <w:rsid w:val="0021082C"/>
    <w:pPr>
      <w:spacing w:before="280" w:after="80" w:line="360" w:lineRule="auto"/>
      <w:ind w:firstLine="0"/>
      <w:outlineLvl w:val="5"/>
    </w:pPr>
    <w:rPr>
      <w:rFonts w:asciiTheme="majorHAnsi" w:eastAsiaTheme="majorEastAsia" w:hAnsiTheme="majorHAnsi" w:cstheme="majorBidi"/>
      <w:b/>
      <w:bCs/>
      <w:i/>
      <w:iCs/>
    </w:rPr>
  </w:style>
  <w:style w:type="paragraph" w:styleId="Ttulo7">
    <w:name w:val="heading 7"/>
    <w:basedOn w:val="Normal"/>
    <w:next w:val="Normal"/>
    <w:link w:val="Ttulo7Car"/>
    <w:uiPriority w:val="9"/>
    <w:semiHidden/>
    <w:unhideWhenUsed/>
    <w:qFormat/>
    <w:rsid w:val="0021082C"/>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Ttulo8">
    <w:name w:val="heading 8"/>
    <w:basedOn w:val="Normal"/>
    <w:next w:val="Normal"/>
    <w:link w:val="Ttulo8Car"/>
    <w:uiPriority w:val="9"/>
    <w:semiHidden/>
    <w:unhideWhenUsed/>
    <w:qFormat/>
    <w:rsid w:val="0021082C"/>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Ttulo9">
    <w:name w:val="heading 9"/>
    <w:basedOn w:val="Normal"/>
    <w:next w:val="Normal"/>
    <w:link w:val="Ttulo9Car"/>
    <w:uiPriority w:val="9"/>
    <w:semiHidden/>
    <w:unhideWhenUsed/>
    <w:qFormat/>
    <w:rsid w:val="0021082C"/>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526C9"/>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21082C"/>
    <w:pPr>
      <w:ind w:left="720"/>
      <w:contextualSpacing/>
    </w:pPr>
  </w:style>
  <w:style w:type="table" w:styleId="Tablaconcuadrcula">
    <w:name w:val="Table Grid"/>
    <w:basedOn w:val="Tablanormal"/>
    <w:uiPriority w:val="59"/>
    <w:rsid w:val="00C52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basedOn w:val="Normal"/>
    <w:link w:val="SinespaciadoCar"/>
    <w:uiPriority w:val="1"/>
    <w:qFormat/>
    <w:rsid w:val="0021082C"/>
    <w:pPr>
      <w:spacing w:after="0" w:line="240" w:lineRule="auto"/>
      <w:ind w:firstLine="0"/>
    </w:pPr>
  </w:style>
  <w:style w:type="character" w:customStyle="1" w:styleId="SinespaciadoCar">
    <w:name w:val="Sin espaciado Car"/>
    <w:basedOn w:val="Fuentedeprrafopredeter"/>
    <w:link w:val="Sinespaciado"/>
    <w:uiPriority w:val="1"/>
    <w:rsid w:val="00092E3B"/>
  </w:style>
  <w:style w:type="paragraph" w:styleId="Textodeglobo">
    <w:name w:val="Balloon Text"/>
    <w:basedOn w:val="Normal"/>
    <w:link w:val="TextodegloboCar"/>
    <w:uiPriority w:val="99"/>
    <w:semiHidden/>
    <w:unhideWhenUsed/>
    <w:rsid w:val="00092E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2E3B"/>
    <w:rPr>
      <w:rFonts w:ascii="Tahoma" w:hAnsi="Tahoma" w:cs="Tahoma"/>
      <w:sz w:val="16"/>
      <w:szCs w:val="16"/>
    </w:rPr>
  </w:style>
  <w:style w:type="paragraph" w:styleId="Encabezado">
    <w:name w:val="header"/>
    <w:basedOn w:val="Normal"/>
    <w:link w:val="EncabezadoCar"/>
    <w:uiPriority w:val="99"/>
    <w:unhideWhenUsed/>
    <w:rsid w:val="001B09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0924"/>
  </w:style>
  <w:style w:type="paragraph" w:styleId="Piedepgina">
    <w:name w:val="footer"/>
    <w:basedOn w:val="Normal"/>
    <w:link w:val="PiedepginaCar"/>
    <w:uiPriority w:val="99"/>
    <w:unhideWhenUsed/>
    <w:rsid w:val="001B092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0924"/>
  </w:style>
  <w:style w:type="character" w:customStyle="1" w:styleId="Ttulo1Car">
    <w:name w:val="Título 1 Car"/>
    <w:basedOn w:val="Fuentedeprrafopredeter"/>
    <w:link w:val="Ttulo1"/>
    <w:uiPriority w:val="9"/>
    <w:rsid w:val="0021082C"/>
    <w:rPr>
      <w:rFonts w:asciiTheme="majorHAnsi" w:eastAsiaTheme="majorEastAsia" w:hAnsiTheme="majorHAnsi" w:cstheme="majorBidi"/>
      <w:b/>
      <w:bCs/>
      <w:i/>
      <w:iCs/>
      <w:sz w:val="32"/>
      <w:szCs w:val="32"/>
    </w:rPr>
  </w:style>
  <w:style w:type="character" w:customStyle="1" w:styleId="Ttulo2Car">
    <w:name w:val="Título 2 Car"/>
    <w:basedOn w:val="Fuentedeprrafopredeter"/>
    <w:link w:val="Ttulo2"/>
    <w:uiPriority w:val="9"/>
    <w:semiHidden/>
    <w:rsid w:val="0021082C"/>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82C"/>
    <w:rPr>
      <w:rFonts w:asciiTheme="majorHAnsi" w:eastAsiaTheme="majorEastAsia" w:hAnsiTheme="majorHAnsi" w:cstheme="majorBidi"/>
      <w:b/>
      <w:bCs/>
      <w:i/>
      <w:iCs/>
      <w:sz w:val="26"/>
      <w:szCs w:val="26"/>
    </w:rPr>
  </w:style>
  <w:style w:type="character" w:customStyle="1" w:styleId="Ttulo4Car">
    <w:name w:val="Título 4 Car"/>
    <w:basedOn w:val="Fuentedeprrafopredeter"/>
    <w:link w:val="Ttulo4"/>
    <w:uiPriority w:val="9"/>
    <w:semiHidden/>
    <w:rsid w:val="0021082C"/>
    <w:rPr>
      <w:rFonts w:asciiTheme="majorHAnsi" w:eastAsiaTheme="majorEastAsia" w:hAnsiTheme="majorHAnsi" w:cstheme="majorBidi"/>
      <w:b/>
      <w:bCs/>
      <w:i/>
      <w:iCs/>
      <w:sz w:val="24"/>
      <w:szCs w:val="24"/>
    </w:rPr>
  </w:style>
  <w:style w:type="character" w:customStyle="1" w:styleId="Ttulo5Car">
    <w:name w:val="Título 5 Car"/>
    <w:basedOn w:val="Fuentedeprrafopredeter"/>
    <w:link w:val="Ttulo5"/>
    <w:uiPriority w:val="9"/>
    <w:semiHidden/>
    <w:rsid w:val="0021082C"/>
    <w:rPr>
      <w:rFonts w:asciiTheme="majorHAnsi" w:eastAsiaTheme="majorEastAsia" w:hAnsiTheme="majorHAnsi" w:cstheme="majorBidi"/>
      <w:b/>
      <w:bCs/>
      <w:i/>
      <w:iCs/>
    </w:rPr>
  </w:style>
  <w:style w:type="character" w:customStyle="1" w:styleId="Ttulo6Car">
    <w:name w:val="Título 6 Car"/>
    <w:basedOn w:val="Fuentedeprrafopredeter"/>
    <w:link w:val="Ttulo6"/>
    <w:uiPriority w:val="9"/>
    <w:semiHidden/>
    <w:rsid w:val="0021082C"/>
    <w:rPr>
      <w:rFonts w:asciiTheme="majorHAnsi" w:eastAsiaTheme="majorEastAsia" w:hAnsiTheme="majorHAnsi" w:cstheme="majorBidi"/>
      <w:b/>
      <w:bCs/>
      <w:i/>
      <w:iCs/>
    </w:rPr>
  </w:style>
  <w:style w:type="character" w:customStyle="1" w:styleId="Ttulo7Car">
    <w:name w:val="Título 7 Car"/>
    <w:basedOn w:val="Fuentedeprrafopredeter"/>
    <w:link w:val="Ttulo7"/>
    <w:uiPriority w:val="9"/>
    <w:semiHidden/>
    <w:rsid w:val="0021082C"/>
    <w:rPr>
      <w:rFonts w:asciiTheme="majorHAnsi" w:eastAsiaTheme="majorEastAsia" w:hAnsiTheme="majorHAnsi" w:cstheme="majorBidi"/>
      <w:b/>
      <w:bCs/>
      <w:i/>
      <w:iCs/>
      <w:sz w:val="20"/>
      <w:szCs w:val="20"/>
    </w:rPr>
  </w:style>
  <w:style w:type="character" w:customStyle="1" w:styleId="Ttulo8Car">
    <w:name w:val="Título 8 Car"/>
    <w:basedOn w:val="Fuentedeprrafopredeter"/>
    <w:link w:val="Ttulo8"/>
    <w:uiPriority w:val="9"/>
    <w:semiHidden/>
    <w:rsid w:val="0021082C"/>
    <w:rPr>
      <w:rFonts w:asciiTheme="majorHAnsi" w:eastAsiaTheme="majorEastAsia" w:hAnsiTheme="majorHAnsi" w:cstheme="majorBidi"/>
      <w:b/>
      <w:bCs/>
      <w:i/>
      <w:iCs/>
      <w:sz w:val="18"/>
      <w:szCs w:val="18"/>
    </w:rPr>
  </w:style>
  <w:style w:type="character" w:customStyle="1" w:styleId="Ttulo9Car">
    <w:name w:val="Título 9 Car"/>
    <w:basedOn w:val="Fuentedeprrafopredeter"/>
    <w:link w:val="Ttulo9"/>
    <w:uiPriority w:val="9"/>
    <w:semiHidden/>
    <w:rsid w:val="0021082C"/>
    <w:rPr>
      <w:rFonts w:asciiTheme="majorHAnsi" w:eastAsiaTheme="majorEastAsia" w:hAnsiTheme="majorHAnsi" w:cstheme="majorBidi"/>
      <w:i/>
      <w:iCs/>
      <w:sz w:val="18"/>
      <w:szCs w:val="18"/>
    </w:rPr>
  </w:style>
  <w:style w:type="paragraph" w:styleId="Epgrafe">
    <w:name w:val="caption"/>
    <w:basedOn w:val="Normal"/>
    <w:next w:val="Normal"/>
    <w:uiPriority w:val="35"/>
    <w:semiHidden/>
    <w:unhideWhenUsed/>
    <w:qFormat/>
    <w:rsid w:val="0021082C"/>
    <w:rPr>
      <w:b/>
      <w:bCs/>
      <w:sz w:val="18"/>
      <w:szCs w:val="18"/>
    </w:rPr>
  </w:style>
  <w:style w:type="paragraph" w:styleId="Ttulo">
    <w:name w:val="Title"/>
    <w:basedOn w:val="Normal"/>
    <w:next w:val="Normal"/>
    <w:link w:val="TtuloCar"/>
    <w:qFormat/>
    <w:rsid w:val="0021082C"/>
    <w:pPr>
      <w:spacing w:line="240" w:lineRule="auto"/>
      <w:ind w:firstLine="0"/>
    </w:pPr>
    <w:rPr>
      <w:rFonts w:asciiTheme="majorHAnsi" w:eastAsiaTheme="majorEastAsia" w:hAnsiTheme="majorHAnsi" w:cstheme="majorBidi"/>
      <w:b/>
      <w:bCs/>
      <w:i/>
      <w:iCs/>
      <w:spacing w:val="10"/>
      <w:sz w:val="60"/>
      <w:szCs w:val="60"/>
    </w:rPr>
  </w:style>
  <w:style w:type="character" w:customStyle="1" w:styleId="TtuloCar">
    <w:name w:val="Título Car"/>
    <w:basedOn w:val="Fuentedeprrafopredeter"/>
    <w:link w:val="Ttulo"/>
    <w:rsid w:val="0021082C"/>
    <w:rPr>
      <w:rFonts w:asciiTheme="majorHAnsi" w:eastAsiaTheme="majorEastAsia" w:hAnsiTheme="majorHAnsi" w:cstheme="majorBidi"/>
      <w:b/>
      <w:bCs/>
      <w:i/>
      <w:iCs/>
      <w:spacing w:val="10"/>
      <w:sz w:val="60"/>
      <w:szCs w:val="60"/>
    </w:rPr>
  </w:style>
  <w:style w:type="paragraph" w:styleId="Subttulo">
    <w:name w:val="Subtitle"/>
    <w:basedOn w:val="Normal"/>
    <w:next w:val="Normal"/>
    <w:link w:val="SubttuloCar"/>
    <w:uiPriority w:val="11"/>
    <w:qFormat/>
    <w:rsid w:val="0021082C"/>
    <w:pPr>
      <w:spacing w:after="320"/>
      <w:jc w:val="right"/>
    </w:pPr>
    <w:rPr>
      <w:i/>
      <w:iCs/>
      <w:color w:val="808080" w:themeColor="text1" w:themeTint="7F"/>
      <w:spacing w:val="10"/>
      <w:sz w:val="24"/>
      <w:szCs w:val="24"/>
    </w:rPr>
  </w:style>
  <w:style w:type="character" w:customStyle="1" w:styleId="SubttuloCar">
    <w:name w:val="Subtítulo Car"/>
    <w:basedOn w:val="Fuentedeprrafopredeter"/>
    <w:link w:val="Subttulo"/>
    <w:uiPriority w:val="11"/>
    <w:rsid w:val="0021082C"/>
    <w:rPr>
      <w:i/>
      <w:iCs/>
      <w:color w:val="808080" w:themeColor="text1" w:themeTint="7F"/>
      <w:spacing w:val="10"/>
      <w:sz w:val="24"/>
      <w:szCs w:val="24"/>
    </w:rPr>
  </w:style>
  <w:style w:type="character" w:styleId="Textoennegrita">
    <w:name w:val="Strong"/>
    <w:basedOn w:val="Fuentedeprrafopredeter"/>
    <w:uiPriority w:val="22"/>
    <w:qFormat/>
    <w:rsid w:val="0021082C"/>
    <w:rPr>
      <w:b/>
      <w:bCs/>
      <w:spacing w:val="0"/>
    </w:rPr>
  </w:style>
  <w:style w:type="character" w:styleId="nfasis">
    <w:name w:val="Emphasis"/>
    <w:uiPriority w:val="20"/>
    <w:qFormat/>
    <w:rsid w:val="0021082C"/>
    <w:rPr>
      <w:b/>
      <w:bCs/>
      <w:i/>
      <w:iCs/>
      <w:color w:val="auto"/>
    </w:rPr>
  </w:style>
  <w:style w:type="paragraph" w:styleId="Cita">
    <w:name w:val="Quote"/>
    <w:basedOn w:val="Normal"/>
    <w:next w:val="Normal"/>
    <w:link w:val="CitaCar"/>
    <w:uiPriority w:val="29"/>
    <w:qFormat/>
    <w:rsid w:val="0021082C"/>
    <w:rPr>
      <w:color w:val="5A5A5A" w:themeColor="text1" w:themeTint="A5"/>
    </w:rPr>
  </w:style>
  <w:style w:type="character" w:customStyle="1" w:styleId="CitaCar">
    <w:name w:val="Cita Car"/>
    <w:basedOn w:val="Fuentedeprrafopredeter"/>
    <w:link w:val="Cita"/>
    <w:uiPriority w:val="29"/>
    <w:rsid w:val="0021082C"/>
    <w:rPr>
      <w:color w:val="5A5A5A" w:themeColor="text1" w:themeTint="A5"/>
    </w:rPr>
  </w:style>
  <w:style w:type="paragraph" w:styleId="Citadestacada">
    <w:name w:val="Intense Quote"/>
    <w:basedOn w:val="Normal"/>
    <w:next w:val="Normal"/>
    <w:link w:val="CitadestacadaCar"/>
    <w:uiPriority w:val="30"/>
    <w:qFormat/>
    <w:rsid w:val="0021082C"/>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CitadestacadaCar">
    <w:name w:val="Cita destacada Car"/>
    <w:basedOn w:val="Fuentedeprrafopredeter"/>
    <w:link w:val="Citadestacada"/>
    <w:uiPriority w:val="30"/>
    <w:rsid w:val="0021082C"/>
    <w:rPr>
      <w:rFonts w:asciiTheme="majorHAnsi" w:eastAsiaTheme="majorEastAsia" w:hAnsiTheme="majorHAnsi" w:cstheme="majorBidi"/>
      <w:i/>
      <w:iCs/>
      <w:sz w:val="20"/>
      <w:szCs w:val="20"/>
    </w:rPr>
  </w:style>
  <w:style w:type="character" w:styleId="nfasissutil">
    <w:name w:val="Subtle Emphasis"/>
    <w:uiPriority w:val="19"/>
    <w:qFormat/>
    <w:rsid w:val="0021082C"/>
    <w:rPr>
      <w:i/>
      <w:iCs/>
      <w:color w:val="5A5A5A" w:themeColor="text1" w:themeTint="A5"/>
    </w:rPr>
  </w:style>
  <w:style w:type="character" w:styleId="nfasisintenso">
    <w:name w:val="Intense Emphasis"/>
    <w:uiPriority w:val="21"/>
    <w:qFormat/>
    <w:rsid w:val="0021082C"/>
    <w:rPr>
      <w:b/>
      <w:bCs/>
      <w:i/>
      <w:iCs/>
      <w:color w:val="auto"/>
      <w:u w:val="single"/>
    </w:rPr>
  </w:style>
  <w:style w:type="character" w:styleId="Referenciasutil">
    <w:name w:val="Subtle Reference"/>
    <w:uiPriority w:val="31"/>
    <w:qFormat/>
    <w:rsid w:val="0021082C"/>
    <w:rPr>
      <w:smallCaps/>
    </w:rPr>
  </w:style>
  <w:style w:type="character" w:styleId="Referenciaintensa">
    <w:name w:val="Intense Reference"/>
    <w:uiPriority w:val="32"/>
    <w:qFormat/>
    <w:rsid w:val="0021082C"/>
    <w:rPr>
      <w:b/>
      <w:bCs/>
      <w:smallCaps/>
      <w:color w:val="auto"/>
    </w:rPr>
  </w:style>
  <w:style w:type="character" w:styleId="Ttulodellibro">
    <w:name w:val="Book Title"/>
    <w:uiPriority w:val="33"/>
    <w:qFormat/>
    <w:rsid w:val="0021082C"/>
    <w:rPr>
      <w:rFonts w:asciiTheme="majorHAnsi" w:eastAsiaTheme="majorEastAsia" w:hAnsiTheme="majorHAnsi" w:cstheme="majorBidi"/>
      <w:b/>
      <w:bCs/>
      <w:smallCaps/>
      <w:color w:val="auto"/>
      <w:u w:val="single"/>
    </w:rPr>
  </w:style>
  <w:style w:type="paragraph" w:styleId="TtulodeTDC">
    <w:name w:val="TOC Heading"/>
    <w:basedOn w:val="Ttulo1"/>
    <w:next w:val="Normal"/>
    <w:uiPriority w:val="39"/>
    <w:semiHidden/>
    <w:unhideWhenUsed/>
    <w:qFormat/>
    <w:rsid w:val="0021082C"/>
    <w:pPr>
      <w:outlineLvl w:val="9"/>
    </w:pPr>
    <w:rPr>
      <w:lang w:bidi="en-US"/>
    </w:rPr>
  </w:style>
  <w:style w:type="table" w:styleId="Sombreadoclaro-nfasis6">
    <w:name w:val="Light Shading Accent 6"/>
    <w:basedOn w:val="Tablanormal"/>
    <w:uiPriority w:val="60"/>
    <w:rsid w:val="0021082C"/>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Textonotapie">
    <w:name w:val="footnote text"/>
    <w:basedOn w:val="Normal"/>
    <w:link w:val="TextonotapieCar"/>
    <w:uiPriority w:val="99"/>
    <w:semiHidden/>
    <w:unhideWhenUsed/>
    <w:rsid w:val="0085642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5642D"/>
    <w:rPr>
      <w:sz w:val="20"/>
      <w:szCs w:val="20"/>
    </w:rPr>
  </w:style>
  <w:style w:type="character" w:styleId="Refdenotaalpie">
    <w:name w:val="footnote reference"/>
    <w:basedOn w:val="Fuentedeprrafopredeter"/>
    <w:uiPriority w:val="99"/>
    <w:semiHidden/>
    <w:unhideWhenUsed/>
    <w:rsid w:val="0085642D"/>
    <w:rPr>
      <w:vertAlign w:val="superscript"/>
    </w:rPr>
  </w:style>
  <w:style w:type="character" w:styleId="Hipervnculo">
    <w:name w:val="Hyperlink"/>
    <w:basedOn w:val="Fuentedeprrafopredeter"/>
    <w:uiPriority w:val="99"/>
    <w:unhideWhenUsed/>
    <w:rsid w:val="003D39B2"/>
    <w:rPr>
      <w:color w:val="0000FF" w:themeColor="hyperlink"/>
      <w:u w:val="single"/>
    </w:rPr>
  </w:style>
  <w:style w:type="character" w:styleId="Refdecomentario">
    <w:name w:val="annotation reference"/>
    <w:basedOn w:val="Fuentedeprrafopredeter"/>
    <w:uiPriority w:val="99"/>
    <w:semiHidden/>
    <w:unhideWhenUsed/>
    <w:rsid w:val="003848E3"/>
    <w:rPr>
      <w:sz w:val="16"/>
      <w:szCs w:val="16"/>
    </w:rPr>
  </w:style>
  <w:style w:type="paragraph" w:styleId="Textocomentario">
    <w:name w:val="annotation text"/>
    <w:basedOn w:val="Normal"/>
    <w:link w:val="TextocomentarioCar"/>
    <w:uiPriority w:val="99"/>
    <w:semiHidden/>
    <w:unhideWhenUsed/>
    <w:rsid w:val="003848E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848E3"/>
    <w:rPr>
      <w:sz w:val="20"/>
      <w:szCs w:val="20"/>
    </w:rPr>
  </w:style>
  <w:style w:type="paragraph" w:styleId="Asuntodelcomentario">
    <w:name w:val="annotation subject"/>
    <w:basedOn w:val="Textocomentario"/>
    <w:next w:val="Textocomentario"/>
    <w:link w:val="AsuntodelcomentarioCar"/>
    <w:uiPriority w:val="99"/>
    <w:semiHidden/>
    <w:unhideWhenUsed/>
    <w:rsid w:val="003848E3"/>
    <w:rPr>
      <w:b/>
      <w:bCs/>
    </w:rPr>
  </w:style>
  <w:style w:type="character" w:customStyle="1" w:styleId="AsuntodelcomentarioCar">
    <w:name w:val="Asunto del comentario Car"/>
    <w:basedOn w:val="TextocomentarioCar"/>
    <w:link w:val="Asuntodelcomentario"/>
    <w:uiPriority w:val="99"/>
    <w:semiHidden/>
    <w:rsid w:val="003848E3"/>
    <w:rPr>
      <w:b/>
      <w:bCs/>
      <w:sz w:val="20"/>
      <w:szCs w:val="20"/>
    </w:rPr>
  </w:style>
</w:styles>
</file>

<file path=word/webSettings.xml><?xml version="1.0" encoding="utf-8"?>
<w:webSettings xmlns:r="http://schemas.openxmlformats.org/officeDocument/2006/relationships" xmlns:w="http://schemas.openxmlformats.org/wordprocessingml/2006/main">
  <w:divs>
    <w:div w:id="514197419">
      <w:bodyDiv w:val="1"/>
      <w:marLeft w:val="0"/>
      <w:marRight w:val="0"/>
      <w:marTop w:val="0"/>
      <w:marBottom w:val="0"/>
      <w:divBdr>
        <w:top w:val="none" w:sz="0" w:space="0" w:color="auto"/>
        <w:left w:val="none" w:sz="0" w:space="0" w:color="auto"/>
        <w:bottom w:val="none" w:sz="0" w:space="0" w:color="auto"/>
        <w:right w:val="none" w:sz="0" w:space="0" w:color="auto"/>
      </w:divBdr>
      <w:divsChild>
        <w:div w:id="261619748">
          <w:marLeft w:val="0"/>
          <w:marRight w:val="0"/>
          <w:marTop w:val="0"/>
          <w:marBottom w:val="0"/>
          <w:divBdr>
            <w:top w:val="none" w:sz="0" w:space="0" w:color="auto"/>
            <w:left w:val="none" w:sz="0" w:space="0" w:color="auto"/>
            <w:bottom w:val="none" w:sz="0" w:space="0" w:color="auto"/>
            <w:right w:val="none" w:sz="0" w:space="0" w:color="auto"/>
          </w:divBdr>
        </w:div>
        <w:div w:id="1579291070">
          <w:marLeft w:val="0"/>
          <w:marRight w:val="0"/>
          <w:marTop w:val="0"/>
          <w:marBottom w:val="0"/>
          <w:divBdr>
            <w:top w:val="none" w:sz="0" w:space="0" w:color="auto"/>
            <w:left w:val="none" w:sz="0" w:space="0" w:color="auto"/>
            <w:bottom w:val="none" w:sz="0" w:space="0" w:color="auto"/>
            <w:right w:val="none" w:sz="0" w:space="0" w:color="auto"/>
          </w:divBdr>
        </w:div>
        <w:div w:id="876357301">
          <w:marLeft w:val="0"/>
          <w:marRight w:val="0"/>
          <w:marTop w:val="0"/>
          <w:marBottom w:val="0"/>
          <w:divBdr>
            <w:top w:val="none" w:sz="0" w:space="0" w:color="auto"/>
            <w:left w:val="none" w:sz="0" w:space="0" w:color="auto"/>
            <w:bottom w:val="none" w:sz="0" w:space="0" w:color="auto"/>
            <w:right w:val="none" w:sz="0" w:space="0" w:color="auto"/>
          </w:divBdr>
        </w:div>
        <w:div w:id="196740784">
          <w:marLeft w:val="0"/>
          <w:marRight w:val="0"/>
          <w:marTop w:val="0"/>
          <w:marBottom w:val="0"/>
          <w:divBdr>
            <w:top w:val="none" w:sz="0" w:space="0" w:color="auto"/>
            <w:left w:val="none" w:sz="0" w:space="0" w:color="auto"/>
            <w:bottom w:val="none" w:sz="0" w:space="0" w:color="auto"/>
            <w:right w:val="none" w:sz="0" w:space="0" w:color="auto"/>
          </w:divBdr>
        </w:div>
      </w:divsChild>
    </w:div>
    <w:div w:id="1296791462">
      <w:bodyDiv w:val="1"/>
      <w:marLeft w:val="0"/>
      <w:marRight w:val="0"/>
      <w:marTop w:val="0"/>
      <w:marBottom w:val="0"/>
      <w:divBdr>
        <w:top w:val="none" w:sz="0" w:space="0" w:color="auto"/>
        <w:left w:val="none" w:sz="0" w:space="0" w:color="auto"/>
        <w:bottom w:val="none" w:sz="0" w:space="0" w:color="auto"/>
        <w:right w:val="none" w:sz="0" w:space="0" w:color="auto"/>
      </w:divBdr>
      <w:divsChild>
        <w:div w:id="1501967012">
          <w:marLeft w:val="0"/>
          <w:marRight w:val="0"/>
          <w:marTop w:val="0"/>
          <w:marBottom w:val="0"/>
          <w:divBdr>
            <w:top w:val="none" w:sz="0" w:space="0" w:color="auto"/>
            <w:left w:val="none" w:sz="0" w:space="0" w:color="auto"/>
            <w:bottom w:val="none" w:sz="0" w:space="0" w:color="auto"/>
            <w:right w:val="none" w:sz="0" w:space="0" w:color="auto"/>
          </w:divBdr>
        </w:div>
      </w:divsChild>
    </w:div>
    <w:div w:id="1632402901">
      <w:bodyDiv w:val="1"/>
      <w:marLeft w:val="0"/>
      <w:marRight w:val="0"/>
      <w:marTop w:val="0"/>
      <w:marBottom w:val="0"/>
      <w:divBdr>
        <w:top w:val="none" w:sz="0" w:space="0" w:color="auto"/>
        <w:left w:val="none" w:sz="0" w:space="0" w:color="auto"/>
        <w:bottom w:val="none" w:sz="0" w:space="0" w:color="auto"/>
        <w:right w:val="none" w:sz="0" w:space="0" w:color="auto"/>
      </w:divBdr>
    </w:div>
    <w:div w:id="1827548889">
      <w:bodyDiv w:val="1"/>
      <w:marLeft w:val="0"/>
      <w:marRight w:val="0"/>
      <w:marTop w:val="0"/>
      <w:marBottom w:val="0"/>
      <w:divBdr>
        <w:top w:val="none" w:sz="0" w:space="0" w:color="auto"/>
        <w:left w:val="none" w:sz="0" w:space="0" w:color="auto"/>
        <w:bottom w:val="none" w:sz="0" w:space="0" w:color="auto"/>
        <w:right w:val="none" w:sz="0" w:space="0" w:color="auto"/>
      </w:divBdr>
      <w:divsChild>
        <w:div w:id="1322927155">
          <w:marLeft w:val="0"/>
          <w:marRight w:val="0"/>
          <w:marTop w:val="0"/>
          <w:marBottom w:val="0"/>
          <w:divBdr>
            <w:top w:val="none" w:sz="0" w:space="0" w:color="auto"/>
            <w:left w:val="none" w:sz="0" w:space="0" w:color="auto"/>
            <w:bottom w:val="none" w:sz="0" w:space="0" w:color="auto"/>
            <w:right w:val="none" w:sz="0" w:space="0" w:color="auto"/>
          </w:divBdr>
          <w:divsChild>
            <w:div w:id="52776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0183">
      <w:bodyDiv w:val="1"/>
      <w:marLeft w:val="0"/>
      <w:marRight w:val="0"/>
      <w:marTop w:val="0"/>
      <w:marBottom w:val="0"/>
      <w:divBdr>
        <w:top w:val="none" w:sz="0" w:space="0" w:color="auto"/>
        <w:left w:val="none" w:sz="0" w:space="0" w:color="auto"/>
        <w:bottom w:val="none" w:sz="0" w:space="0" w:color="auto"/>
        <w:right w:val="none" w:sz="0" w:space="0" w:color="auto"/>
      </w:divBdr>
      <w:divsChild>
        <w:div w:id="1493181322">
          <w:marLeft w:val="0"/>
          <w:marRight w:val="0"/>
          <w:marTop w:val="0"/>
          <w:marBottom w:val="0"/>
          <w:divBdr>
            <w:top w:val="none" w:sz="0" w:space="0" w:color="auto"/>
            <w:left w:val="none" w:sz="0" w:space="0" w:color="auto"/>
            <w:bottom w:val="none" w:sz="0" w:space="0" w:color="auto"/>
            <w:right w:val="none" w:sz="0" w:space="0" w:color="auto"/>
          </w:divBdr>
          <w:divsChild>
            <w:div w:id="580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8.gif"/><Relationship Id="rId18" Type="http://schemas.openxmlformats.org/officeDocument/2006/relationships/hyperlink" Target="http://aidipe2015.aidipe.org" TargetMode="External"/><Relationship Id="rId26" Type="http://schemas.microsoft.com/office/2007/relationships/stylesWithEffects" Target="stylesWithEffects.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7.jpeg"/><Relationship Id="rId17" Type="http://schemas.openxmlformats.org/officeDocument/2006/relationships/hyperlink" Target="http://www.tandfonline.com/loi/cshe20?open=39"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online.unisc.br/seer/index.php/reflex/inde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png"/><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www.revistaorganicom.org.br/sistema/index.php/organicom/issue/view/23/showToc" TargetMode="External"/><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hyperlink" Target="http://hdl.handle.net/2445/67075" TargetMode="External"/><Relationship Id="rId4" Type="http://schemas.openxmlformats.org/officeDocument/2006/relationships/styles" Target="styles.xml"/><Relationship Id="rId9" Type="http://schemas.openxmlformats.org/officeDocument/2006/relationships/image" Target="media/image4.jpeg"/><Relationship Id="rId14" Type="http://schemas.openxmlformats.org/officeDocument/2006/relationships/hyperlink" Target="http://hdl.handle.net/2445/67074"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9.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7F8EC6F867E44F7B5C1EDF2829A7F80"/>
        <w:category>
          <w:name w:val="General"/>
          <w:gallery w:val="placeholder"/>
        </w:category>
        <w:types>
          <w:type w:val="bbPlcHdr"/>
        </w:types>
        <w:behaviors>
          <w:behavior w:val="content"/>
        </w:behaviors>
        <w:guid w:val="{380433A1-8AB4-4993-BBBC-5AAB033638C8}"/>
      </w:docPartPr>
      <w:docPartBody>
        <w:p w:rsidR="00525D3B" w:rsidRDefault="00525D3B" w:rsidP="00525D3B">
          <w:pPr>
            <w:pStyle w:val="37F8EC6F867E44F7B5C1EDF2829A7F80"/>
          </w:pPr>
          <w:r>
            <w:rPr>
              <w:rFonts w:asciiTheme="majorHAnsi" w:eastAsiaTheme="majorEastAsia" w:hAnsiTheme="majorHAnsi" w:cstheme="majorBidi"/>
              <w:b/>
              <w:bCs/>
              <w:color w:val="FFFFFF" w:themeColor="background1"/>
              <w:sz w:val="72"/>
              <w:szCs w:val="72"/>
            </w:rPr>
            <w:t>[Año]</w:t>
          </w:r>
        </w:p>
      </w:docPartBody>
    </w:docPart>
    <w:docPart>
      <w:docPartPr>
        <w:name w:val="9E7A4B8132EB445B84A87D866BC86C2A"/>
        <w:category>
          <w:name w:val="General"/>
          <w:gallery w:val="placeholder"/>
        </w:category>
        <w:types>
          <w:type w:val="bbPlcHdr"/>
        </w:types>
        <w:behaviors>
          <w:behavior w:val="content"/>
        </w:behaviors>
        <w:guid w:val="{E59B9E38-F09F-4487-9E05-4DF6084A6767}"/>
      </w:docPartPr>
      <w:docPartBody>
        <w:p w:rsidR="00525D3B" w:rsidRDefault="00525D3B" w:rsidP="00525D3B">
          <w:pPr>
            <w:pStyle w:val="9E7A4B8132EB445B84A87D866BC86C2A"/>
          </w:pPr>
          <w:r>
            <w:rPr>
              <w:color w:val="76923C" w:themeColor="accent3" w:themeShade="BF"/>
            </w:rPr>
            <w:t>[Escriba el nombre de la compañía]</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hyphenationZone w:val="425"/>
  <w:characterSpacingControl w:val="doNotCompress"/>
  <w:compat>
    <w:useFELayout/>
  </w:compat>
  <w:rsids>
    <w:rsidRoot w:val="00FB3431"/>
    <w:rsid w:val="00525D3B"/>
    <w:rsid w:val="00595B40"/>
    <w:rsid w:val="00971E2E"/>
    <w:rsid w:val="00B6124C"/>
    <w:rsid w:val="00D22C61"/>
    <w:rsid w:val="00DC3DCF"/>
    <w:rsid w:val="00EA6CAF"/>
    <w:rsid w:val="00FB343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D3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F50A05CB4E344AF9C52473CC0880A2C">
    <w:name w:val="2F50A05CB4E344AF9C52473CC0880A2C"/>
    <w:rsid w:val="00FB3431"/>
  </w:style>
  <w:style w:type="paragraph" w:customStyle="1" w:styleId="14BA9AB8740B453199A1A7F9289C6060">
    <w:name w:val="14BA9AB8740B453199A1A7F9289C6060"/>
    <w:rsid w:val="00FB3431"/>
  </w:style>
  <w:style w:type="paragraph" w:customStyle="1" w:styleId="4AFF41CA283341C49DA9325A2269D018">
    <w:name w:val="4AFF41CA283341C49DA9325A2269D018"/>
    <w:rsid w:val="00FB3431"/>
  </w:style>
  <w:style w:type="paragraph" w:customStyle="1" w:styleId="AB3A9364273B43FD8ABFAFB3D60834CF">
    <w:name w:val="AB3A9364273B43FD8ABFAFB3D60834CF"/>
    <w:rsid w:val="00FB3431"/>
  </w:style>
  <w:style w:type="paragraph" w:customStyle="1" w:styleId="6D6F1805C8534EC9855ADAD172081CC6">
    <w:name w:val="6D6F1805C8534EC9855ADAD172081CC6"/>
    <w:rsid w:val="00FB3431"/>
  </w:style>
  <w:style w:type="paragraph" w:customStyle="1" w:styleId="AD1E0E5FAF7543CF9FECCF9E9DC2D803">
    <w:name w:val="AD1E0E5FAF7543CF9FECCF9E9DC2D803"/>
    <w:rsid w:val="00FB3431"/>
  </w:style>
  <w:style w:type="paragraph" w:customStyle="1" w:styleId="D0AAD9CB826946FC9BB55C0D5BD371AE">
    <w:name w:val="D0AAD9CB826946FC9BB55C0D5BD371AE"/>
    <w:rsid w:val="00FB3431"/>
  </w:style>
  <w:style w:type="paragraph" w:customStyle="1" w:styleId="B507070BB4B94EBAA01921094AB121FE">
    <w:name w:val="B507070BB4B94EBAA01921094AB121FE"/>
    <w:rsid w:val="00FB3431"/>
  </w:style>
  <w:style w:type="paragraph" w:customStyle="1" w:styleId="E839FACFB07E42B684C3AB808B98F048">
    <w:name w:val="E839FACFB07E42B684C3AB808B98F048"/>
    <w:rsid w:val="00FB3431"/>
  </w:style>
  <w:style w:type="paragraph" w:customStyle="1" w:styleId="D1E212DD698046A6BEE94E7DED0C0374">
    <w:name w:val="D1E212DD698046A6BEE94E7DED0C0374"/>
    <w:rsid w:val="00FB3431"/>
  </w:style>
  <w:style w:type="paragraph" w:customStyle="1" w:styleId="AA649FD7988645BF9CE7A5C3D9564CAC">
    <w:name w:val="AA649FD7988645BF9CE7A5C3D9564CAC"/>
    <w:rsid w:val="00FB3431"/>
  </w:style>
  <w:style w:type="paragraph" w:customStyle="1" w:styleId="8123042553844409B0C593F331A986D8">
    <w:name w:val="8123042553844409B0C593F331A986D8"/>
    <w:rsid w:val="00525D3B"/>
    <w:rPr>
      <w:lang w:val="es-ES" w:eastAsia="es-ES"/>
    </w:rPr>
  </w:style>
  <w:style w:type="paragraph" w:customStyle="1" w:styleId="37F8EC6F867E44F7B5C1EDF2829A7F80">
    <w:name w:val="37F8EC6F867E44F7B5C1EDF2829A7F80"/>
    <w:rsid w:val="00525D3B"/>
    <w:rPr>
      <w:lang w:val="es-ES" w:eastAsia="es-ES"/>
    </w:rPr>
  </w:style>
  <w:style w:type="paragraph" w:customStyle="1" w:styleId="9E7A4B8132EB445B84A87D866BC86C2A">
    <w:name w:val="9E7A4B8132EB445B84A87D866BC86C2A"/>
    <w:rsid w:val="00525D3B"/>
    <w:rPr>
      <w:lang w:val="es-ES" w:eastAsia="es-ES"/>
    </w:rPr>
  </w:style>
  <w:style w:type="paragraph" w:customStyle="1" w:styleId="FE8959B2F9054C458AB8652F19E65744">
    <w:name w:val="FE8959B2F9054C458AB8652F19E65744"/>
    <w:rsid w:val="00525D3B"/>
    <w:rPr>
      <w:lang w:val="es-ES" w:eastAsia="es-E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REDICE 2014</PublishDate>
  <Abstract>INFORME DE PROGRÉS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C415D2-1F55-4D32-98CD-1431C8937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3082</Words>
  <Characters>16955</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RED INTERUNIVERSITARIA SOBRE COMPETENCIAS EN EL PRCTICUM: XINTERCOMP</vt:lpstr>
    </vt:vector>
  </TitlesOfParts>
  <Company>INFORME DE FINAL</Company>
  <LinksUpToDate>false</LinksUpToDate>
  <CharactersWithSpaces>19998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RED INTERUNIVERSITARIA SOBRE COMPETENCIAS EN EL PRCTICUM: XINTERCOMP</dc:title>
  <dc:creator>GRUP D’INNOVACIÓ I RECERCA PRAXIS</dc:creator>
  <cp:lastModifiedBy>Usuario</cp:lastModifiedBy>
  <cp:revision>2</cp:revision>
  <cp:lastPrinted>2015-01-13T08:08:00Z</cp:lastPrinted>
  <dcterms:created xsi:type="dcterms:W3CDTF">2015-12-14T13:04:00Z</dcterms:created>
  <dcterms:modified xsi:type="dcterms:W3CDTF">2015-12-14T13:04:00Z</dcterms:modified>
</cp:coreProperties>
</file>