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3D" w:rsidRPr="00677D51" w:rsidRDefault="00312A3D" w:rsidP="00677D51">
      <w:pPr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 xml:space="preserve">BIBLIOGRAFIA </w:t>
      </w:r>
      <w:r w:rsidR="00677D51" w:rsidRPr="00677D51">
        <w:rPr>
          <w:rFonts w:ascii="Times New Roman" w:hAnsi="Times New Roman"/>
          <w:sz w:val="24"/>
          <w:szCs w:val="24"/>
        </w:rPr>
        <w:t>inicial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>ACRL/ALA (2000). Information Literacy Competency Standards for Higher Education (en línea). Disponible en: http://www.ala.org/acrl/ilcomstan.html [consulta: 2/01/2010].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 xml:space="preserve">Arias, A., y Simón, J. (2008). Estudio de los hábitos de uso de los estudiantes en la biblioteca de la Universidad Complutense de Madrid. </w:t>
      </w:r>
      <w:r w:rsidRPr="00677D51">
        <w:rPr>
          <w:rFonts w:ascii="Times New Roman" w:hAnsi="Times New Roman"/>
          <w:i/>
          <w:sz w:val="24"/>
          <w:szCs w:val="24"/>
        </w:rPr>
        <w:t>Revista Española de Documentació Científica,</w:t>
      </w:r>
      <w:r w:rsidRPr="00677D51">
        <w:rPr>
          <w:rFonts w:ascii="Times New Roman" w:hAnsi="Times New Roman"/>
          <w:sz w:val="24"/>
          <w:szCs w:val="24"/>
        </w:rPr>
        <w:t xml:space="preserve"> vol. 31 (3), 413-431.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77D51">
        <w:rPr>
          <w:rFonts w:ascii="Times New Roman" w:hAnsi="Times New Roman"/>
          <w:sz w:val="24"/>
          <w:szCs w:val="24"/>
          <w:lang w:val="es-ES"/>
        </w:rPr>
        <w:t xml:space="preserve">Bancroft, A.; Croft, V. F.; Speth, R., y Phillips, D. M. (1998). </w:t>
      </w:r>
      <w:r w:rsidRPr="00677D51">
        <w:rPr>
          <w:rFonts w:ascii="Times New Roman" w:hAnsi="Times New Roman"/>
          <w:sz w:val="24"/>
          <w:szCs w:val="24"/>
          <w:lang w:val="en-US"/>
        </w:rPr>
        <w:t xml:space="preserve">A forward-looking library user Surrey: WSU libraries in the 21st Century. </w:t>
      </w:r>
      <w:r w:rsidRPr="00677D51">
        <w:rPr>
          <w:rFonts w:ascii="Times New Roman" w:hAnsi="Times New Roman"/>
          <w:i/>
          <w:sz w:val="24"/>
          <w:szCs w:val="24"/>
          <w:lang w:val="en-US"/>
        </w:rPr>
        <w:t>Journal of academic Librarianship</w:t>
      </w:r>
      <w:r w:rsidRPr="00677D51">
        <w:rPr>
          <w:rFonts w:ascii="Times New Roman" w:hAnsi="Times New Roman"/>
          <w:sz w:val="24"/>
          <w:szCs w:val="24"/>
          <w:lang w:val="en-US"/>
        </w:rPr>
        <w:t xml:space="preserve">, vol. 24, 216-224. </w:t>
      </w:r>
      <w:r w:rsidR="00677D51" w:rsidRPr="00677D51">
        <w:rPr>
          <w:rFonts w:ascii="Times New Roman" w:hAnsi="Times New Roman"/>
          <w:sz w:val="24"/>
          <w:szCs w:val="24"/>
          <w:lang w:val="en-US"/>
        </w:rPr>
        <w:t>Doi: 10.1016</w:t>
      </w:r>
      <w:r w:rsidRPr="00677D51">
        <w:rPr>
          <w:rFonts w:ascii="Times New Roman" w:hAnsi="Times New Roman"/>
          <w:sz w:val="24"/>
          <w:szCs w:val="24"/>
          <w:lang w:val="en-US"/>
        </w:rPr>
        <w:t>/S0099-1333(98)90042-8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677D51">
        <w:rPr>
          <w:rFonts w:ascii="Times New Roman" w:hAnsi="Times New Roman"/>
          <w:sz w:val="24"/>
          <w:szCs w:val="24"/>
          <w:lang w:val="en-US"/>
        </w:rPr>
        <w:t>Becker, N. (2003). Google in perspective: understanding and enhancing student search skills</w:t>
      </w:r>
      <w:r w:rsidR="00677D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77D51">
        <w:rPr>
          <w:rFonts w:ascii="Times New Roman" w:hAnsi="Times New Roman"/>
          <w:i/>
          <w:sz w:val="24"/>
          <w:szCs w:val="24"/>
          <w:lang w:val="en-US"/>
        </w:rPr>
        <w:t>New review of Academic Librarianship</w:t>
      </w:r>
      <w:r w:rsidR="00677D51" w:rsidRPr="00677D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77D51">
        <w:rPr>
          <w:rFonts w:ascii="Times New Roman" w:hAnsi="Times New Roman"/>
          <w:sz w:val="24"/>
          <w:szCs w:val="24"/>
          <w:lang w:val="en-US"/>
        </w:rPr>
        <w:t>9 (1), 84-100.</w:t>
      </w:r>
      <w:r w:rsidR="00677D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7D51" w:rsidRPr="00677D51">
        <w:rPr>
          <w:rFonts w:ascii="Times New Roman" w:hAnsi="Times New Roman"/>
          <w:sz w:val="24"/>
          <w:szCs w:val="24"/>
          <w:lang w:val="en-US"/>
        </w:rPr>
        <w:t xml:space="preserve">  Doi: 10.1080</w:t>
      </w:r>
      <w:r w:rsidRPr="00677D51">
        <w:rPr>
          <w:rFonts w:ascii="Times New Roman" w:hAnsi="Times New Roman"/>
          <w:sz w:val="24"/>
          <w:szCs w:val="24"/>
          <w:lang w:val="en-US"/>
        </w:rPr>
        <w:t>/13614530410001692059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  <w:lang w:val="en-US"/>
        </w:rPr>
        <w:t xml:space="preserve">Cole, C. (1997). Information as process: the difference between corroborating evidence and «information» in humanistic research domains. </w:t>
      </w:r>
      <w:r w:rsidRPr="00677D51">
        <w:rPr>
          <w:rFonts w:ascii="Times New Roman" w:hAnsi="Times New Roman"/>
          <w:i/>
          <w:sz w:val="24"/>
          <w:szCs w:val="24"/>
        </w:rPr>
        <w:t>Information Proc</w:t>
      </w:r>
      <w:r w:rsidR="00677D51" w:rsidRPr="00677D51">
        <w:rPr>
          <w:rFonts w:ascii="Times New Roman" w:hAnsi="Times New Roman"/>
          <w:i/>
          <w:sz w:val="24"/>
          <w:szCs w:val="24"/>
        </w:rPr>
        <w:t>essing and Management</w:t>
      </w:r>
      <w:r w:rsidR="00677D51" w:rsidRPr="00677D51">
        <w:rPr>
          <w:rFonts w:ascii="Times New Roman" w:hAnsi="Times New Roman"/>
          <w:sz w:val="24"/>
          <w:szCs w:val="24"/>
        </w:rPr>
        <w:t>,</w:t>
      </w:r>
      <w:r w:rsidRPr="00677D51">
        <w:rPr>
          <w:rFonts w:ascii="Times New Roman" w:hAnsi="Times New Roman"/>
          <w:sz w:val="24"/>
          <w:szCs w:val="24"/>
        </w:rPr>
        <w:t xml:space="preserve"> 33 (1), 55-67. doi:10.1016/S0306-4573(96)00050-7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>Comas, R. (2009). El cibeplagio académico entre el alumnado universitario (Doctoral dissertation, Tesis Doctoral no publicada, Palma de Mallorca: Universidad de las Islas Baleares, Departamento de Pedagogía Aplicada y Psicología de la Educación).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 xml:space="preserve">Comas, R., Sureda, J., Pastor, M., &amp; Morey, M. (2011). La búsqueda de información con fines académicos entre el alumnado universitario. </w:t>
      </w:r>
      <w:r w:rsidRPr="00677D51">
        <w:rPr>
          <w:rFonts w:ascii="Times New Roman" w:hAnsi="Times New Roman"/>
          <w:i/>
          <w:sz w:val="24"/>
          <w:szCs w:val="24"/>
        </w:rPr>
        <w:t>Revista española de documentación científica</w:t>
      </w:r>
      <w:r w:rsidRPr="00677D51">
        <w:rPr>
          <w:rFonts w:ascii="Times New Roman" w:hAnsi="Times New Roman"/>
          <w:sz w:val="24"/>
          <w:szCs w:val="24"/>
        </w:rPr>
        <w:t>, 34(1), 44-64.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 xml:space="preserve">Dawson, P. H., Hsieh, M. L., &amp; Carlin, M. T. (2017). Quantitative/qualitative analysis of assessing student information literacy skills: The power of librarian-faculty collaborations. </w:t>
      </w:r>
      <w:r w:rsidRPr="00677D51">
        <w:rPr>
          <w:rFonts w:ascii="Times New Roman" w:hAnsi="Times New Roman"/>
          <w:i/>
          <w:sz w:val="24"/>
          <w:szCs w:val="24"/>
        </w:rPr>
        <w:t>Qualitative and Quantitative Methods in Libraries</w:t>
      </w:r>
      <w:r w:rsidRPr="00677D51">
        <w:rPr>
          <w:rFonts w:ascii="Times New Roman" w:hAnsi="Times New Roman"/>
          <w:sz w:val="24"/>
          <w:szCs w:val="24"/>
        </w:rPr>
        <w:t>, 1(1), 35-42.</w:t>
      </w:r>
      <w:r w:rsidR="00677D51" w:rsidRPr="00677D51">
        <w:rPr>
          <w:rFonts w:ascii="Times New Roman" w:hAnsi="Times New Roman"/>
          <w:sz w:val="24"/>
          <w:szCs w:val="24"/>
        </w:rPr>
        <w:t xml:space="preserve"> 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>González-Valiente, C. L., Sánchez-Rodríguez, Y., &amp; Lezcano-Pérez, Y. (2014). Estudio exploratorio sobre las competencias informacionales de los estudiantes de la Universidad de la Habana. arXiv preprint arXiv:1403.1120.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 xml:space="preserve">Ismail, L. (2009). What are they telling us: Library use and needs of traditional and nontraditional students in a Graduate social work program. </w:t>
      </w:r>
      <w:r w:rsidRPr="00677D51">
        <w:rPr>
          <w:rFonts w:ascii="Times New Roman" w:hAnsi="Times New Roman"/>
          <w:i/>
          <w:sz w:val="24"/>
          <w:szCs w:val="24"/>
        </w:rPr>
        <w:t>The Journal</w:t>
      </w:r>
      <w:r w:rsidR="00677D51" w:rsidRPr="00677D51">
        <w:rPr>
          <w:rFonts w:ascii="Times New Roman" w:hAnsi="Times New Roman"/>
          <w:i/>
          <w:sz w:val="24"/>
          <w:szCs w:val="24"/>
        </w:rPr>
        <w:t xml:space="preserve"> of Academic Librarianship</w:t>
      </w:r>
      <w:r w:rsidR="00677D51" w:rsidRPr="00677D51">
        <w:rPr>
          <w:rFonts w:ascii="Times New Roman" w:hAnsi="Times New Roman"/>
          <w:sz w:val="24"/>
          <w:szCs w:val="24"/>
        </w:rPr>
        <w:t>,</w:t>
      </w:r>
      <w:r w:rsidRPr="00677D51">
        <w:rPr>
          <w:rFonts w:ascii="Times New Roman" w:hAnsi="Times New Roman"/>
          <w:sz w:val="24"/>
          <w:szCs w:val="24"/>
        </w:rPr>
        <w:t xml:space="preserve"> 35 (6), 555-564. doi:10.1016/j.acalib.2009.08.019</w:t>
      </w:r>
    </w:p>
    <w:p w:rsidR="00312A3D" w:rsidRPr="00677D51" w:rsidRDefault="00312A3D" w:rsidP="00677D51">
      <w:pPr>
        <w:ind w:left="709" w:hanging="709"/>
        <w:rPr>
          <w:rFonts w:ascii="Times New Roman" w:hAnsi="Times New Roman"/>
          <w:sz w:val="24"/>
          <w:szCs w:val="24"/>
        </w:rPr>
      </w:pPr>
      <w:r w:rsidRPr="00677D51">
        <w:rPr>
          <w:rFonts w:ascii="Times New Roman" w:hAnsi="Times New Roman"/>
          <w:sz w:val="24"/>
          <w:szCs w:val="24"/>
        </w:rPr>
        <w:t>L</w:t>
      </w:r>
      <w:r w:rsidR="00677D51" w:rsidRPr="00677D51">
        <w:rPr>
          <w:rFonts w:ascii="Times New Roman" w:hAnsi="Times New Roman"/>
          <w:sz w:val="24"/>
          <w:szCs w:val="24"/>
        </w:rPr>
        <w:t>eiva</w:t>
      </w:r>
      <w:r w:rsidRPr="00677D51">
        <w:rPr>
          <w:rFonts w:ascii="Times New Roman" w:hAnsi="Times New Roman"/>
          <w:sz w:val="24"/>
          <w:szCs w:val="24"/>
        </w:rPr>
        <w:t>, D., G</w:t>
      </w:r>
      <w:r w:rsidR="00677D51" w:rsidRPr="00677D51">
        <w:rPr>
          <w:rFonts w:ascii="Times New Roman" w:hAnsi="Times New Roman"/>
          <w:sz w:val="24"/>
          <w:szCs w:val="24"/>
        </w:rPr>
        <w:t>aete</w:t>
      </w:r>
      <w:r w:rsidRPr="00677D51">
        <w:rPr>
          <w:rFonts w:ascii="Times New Roman" w:hAnsi="Times New Roman"/>
          <w:sz w:val="24"/>
          <w:szCs w:val="24"/>
        </w:rPr>
        <w:t>, A., &amp; S</w:t>
      </w:r>
      <w:r w:rsidR="00677D51" w:rsidRPr="00677D51">
        <w:rPr>
          <w:rFonts w:ascii="Times New Roman" w:hAnsi="Times New Roman"/>
          <w:sz w:val="24"/>
          <w:szCs w:val="24"/>
        </w:rPr>
        <w:t>aurina</w:t>
      </w:r>
      <w:r w:rsidRPr="00677D51">
        <w:rPr>
          <w:rFonts w:ascii="Times New Roman" w:hAnsi="Times New Roman"/>
          <w:sz w:val="24"/>
          <w:szCs w:val="24"/>
        </w:rPr>
        <w:t xml:space="preserve">, E. (2003). Habilidades para buscar, evaluar y usar información en estudiantes universitarios: una contribución a la “alfabetización </w:t>
      </w:r>
      <w:r w:rsidRPr="00677D51">
        <w:rPr>
          <w:rFonts w:ascii="Times New Roman" w:hAnsi="Times New Roman"/>
          <w:sz w:val="24"/>
          <w:szCs w:val="24"/>
        </w:rPr>
        <w:lastRenderedPageBreak/>
        <w:t xml:space="preserve">informacional” de estudiantes de educación. </w:t>
      </w:r>
      <w:r w:rsidRPr="00677D51">
        <w:rPr>
          <w:rFonts w:ascii="Times New Roman" w:hAnsi="Times New Roman"/>
          <w:i/>
          <w:sz w:val="24"/>
          <w:szCs w:val="24"/>
        </w:rPr>
        <w:t>Revista Pensamiento Educativo</w:t>
      </w:r>
      <w:r w:rsidRPr="00677D51">
        <w:rPr>
          <w:rFonts w:ascii="Times New Roman" w:hAnsi="Times New Roman"/>
          <w:sz w:val="24"/>
          <w:szCs w:val="24"/>
        </w:rPr>
        <w:t>, 32(1), 221-249.</w:t>
      </w:r>
    </w:p>
    <w:p w:rsidR="00312A3D" w:rsidRPr="00677D51" w:rsidRDefault="00312A3D">
      <w:pPr>
        <w:rPr>
          <w:rFonts w:ascii="Times New Roman" w:hAnsi="Times New Roman"/>
          <w:b/>
          <w:sz w:val="24"/>
          <w:szCs w:val="24"/>
        </w:rPr>
      </w:pPr>
    </w:p>
    <w:p w:rsidR="00312A3D" w:rsidRPr="00677D51" w:rsidRDefault="00312A3D">
      <w:pPr>
        <w:rPr>
          <w:rFonts w:ascii="Times New Roman" w:hAnsi="Times New Roman"/>
          <w:b/>
          <w:sz w:val="24"/>
          <w:szCs w:val="24"/>
        </w:rPr>
      </w:pPr>
    </w:p>
    <w:sectPr w:rsidR="00312A3D" w:rsidRPr="00677D51" w:rsidSect="003A3FD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8A" w:rsidRDefault="007B628A" w:rsidP="00DC3E1C">
      <w:pPr>
        <w:spacing w:line="240" w:lineRule="auto"/>
      </w:pPr>
      <w:r>
        <w:separator/>
      </w:r>
    </w:p>
  </w:endnote>
  <w:endnote w:type="continuationSeparator" w:id="1">
    <w:p w:rsidR="007B628A" w:rsidRDefault="007B628A" w:rsidP="00DC3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1C" w:rsidRDefault="00620EBC">
    <w:pPr>
      <w:pStyle w:val="Piedepgina"/>
      <w:jc w:val="center"/>
    </w:pPr>
    <w:fldSimple w:instr=" PAGE   \* MERGEFORMAT ">
      <w:r w:rsidR="00364119">
        <w:rPr>
          <w:noProof/>
        </w:rPr>
        <w:t>2</w:t>
      </w:r>
    </w:fldSimple>
  </w:p>
  <w:p w:rsidR="00DC3E1C" w:rsidRDefault="00DC3E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8A" w:rsidRDefault="007B628A" w:rsidP="00DC3E1C">
      <w:pPr>
        <w:spacing w:line="240" w:lineRule="auto"/>
      </w:pPr>
      <w:r>
        <w:separator/>
      </w:r>
    </w:p>
  </w:footnote>
  <w:footnote w:type="continuationSeparator" w:id="1">
    <w:p w:rsidR="007B628A" w:rsidRDefault="007B628A" w:rsidP="00DC3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563"/>
    <w:multiLevelType w:val="hybridMultilevel"/>
    <w:tmpl w:val="0A968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076"/>
    <w:multiLevelType w:val="hybridMultilevel"/>
    <w:tmpl w:val="6582B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C20CA"/>
    <w:multiLevelType w:val="hybridMultilevel"/>
    <w:tmpl w:val="23A6E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AA5"/>
    <w:rsid w:val="0009630D"/>
    <w:rsid w:val="000B5918"/>
    <w:rsid w:val="0013526C"/>
    <w:rsid w:val="00183A86"/>
    <w:rsid w:val="001A451B"/>
    <w:rsid w:val="00276729"/>
    <w:rsid w:val="002C71AF"/>
    <w:rsid w:val="002E5604"/>
    <w:rsid w:val="00307DCC"/>
    <w:rsid w:val="00312A3D"/>
    <w:rsid w:val="00364119"/>
    <w:rsid w:val="003719BA"/>
    <w:rsid w:val="003A3FD7"/>
    <w:rsid w:val="003E3B6A"/>
    <w:rsid w:val="0041734A"/>
    <w:rsid w:val="0044466B"/>
    <w:rsid w:val="0045368E"/>
    <w:rsid w:val="00462053"/>
    <w:rsid w:val="0047430F"/>
    <w:rsid w:val="004B3B91"/>
    <w:rsid w:val="004E4B03"/>
    <w:rsid w:val="005A2DF0"/>
    <w:rsid w:val="00620EBC"/>
    <w:rsid w:val="006611CB"/>
    <w:rsid w:val="00677D51"/>
    <w:rsid w:val="00754EE1"/>
    <w:rsid w:val="007B628A"/>
    <w:rsid w:val="007C3132"/>
    <w:rsid w:val="007D0B81"/>
    <w:rsid w:val="00894C1F"/>
    <w:rsid w:val="008D60E3"/>
    <w:rsid w:val="00970CEC"/>
    <w:rsid w:val="00975416"/>
    <w:rsid w:val="00991289"/>
    <w:rsid w:val="00AC191F"/>
    <w:rsid w:val="00AC2739"/>
    <w:rsid w:val="00AF4D31"/>
    <w:rsid w:val="00AF54AA"/>
    <w:rsid w:val="00B50757"/>
    <w:rsid w:val="00BA2A1E"/>
    <w:rsid w:val="00BD1CDF"/>
    <w:rsid w:val="00CC6DA0"/>
    <w:rsid w:val="00CC7AA4"/>
    <w:rsid w:val="00CE2461"/>
    <w:rsid w:val="00D04CC2"/>
    <w:rsid w:val="00D12CCB"/>
    <w:rsid w:val="00D61374"/>
    <w:rsid w:val="00DA7AA5"/>
    <w:rsid w:val="00DB24E8"/>
    <w:rsid w:val="00DC3E1C"/>
    <w:rsid w:val="00DE5A2F"/>
    <w:rsid w:val="00E360ED"/>
    <w:rsid w:val="00EA789E"/>
    <w:rsid w:val="00EE0D29"/>
    <w:rsid w:val="00FB605D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D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A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DA7AA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C2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7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7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7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9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3E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3E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3E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E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Parra</dc:creator>
  <cp:lastModifiedBy>Belén Parra</cp:lastModifiedBy>
  <cp:revision>5</cp:revision>
  <cp:lastPrinted>2018-05-04T18:52:00Z</cp:lastPrinted>
  <dcterms:created xsi:type="dcterms:W3CDTF">2018-05-04T21:07:00Z</dcterms:created>
  <dcterms:modified xsi:type="dcterms:W3CDTF">2018-05-12T06:43:00Z</dcterms:modified>
</cp:coreProperties>
</file>