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8DE0E5" w14:textId="0CB719EC" w:rsidR="00D009AB" w:rsidRPr="00D009AB" w:rsidRDefault="00D10F83" w:rsidP="00D10F83">
      <w:pPr>
        <w:spacing w:after="160" w:line="259" w:lineRule="auto"/>
        <w:jc w:val="both"/>
        <w:rPr>
          <w:rFonts w:ascii="Times New Roman" w:hAnsi="Times New Roman" w:cs="Times New Roman"/>
          <w:b/>
          <w:bCs/>
          <w:lang w:val="es-ES"/>
        </w:rPr>
      </w:pPr>
      <w:r w:rsidRPr="00D10F83">
        <w:rPr>
          <w:rFonts w:ascii="Times New Roman" w:hAnsi="Times New Roman" w:cs="Times New Roman"/>
          <w:b/>
          <w:bCs/>
          <w:lang w:val="es-ES"/>
        </w:rPr>
        <w:t>Dinámicas y trayectorias de</w:t>
      </w:r>
      <w:r>
        <w:rPr>
          <w:rFonts w:ascii="Times New Roman" w:hAnsi="Times New Roman" w:cs="Times New Roman"/>
          <w:b/>
          <w:bCs/>
          <w:lang w:val="es-ES"/>
        </w:rPr>
        <w:t xml:space="preserve"> </w:t>
      </w:r>
      <w:r w:rsidRPr="00D10F83">
        <w:rPr>
          <w:rFonts w:ascii="Times New Roman" w:hAnsi="Times New Roman" w:cs="Times New Roman"/>
          <w:b/>
          <w:bCs/>
          <w:lang w:val="es-ES"/>
        </w:rPr>
        <w:t>movilidad e inserción laboral del servicio doméstico femenino en Madrid y</w:t>
      </w:r>
      <w:r>
        <w:rPr>
          <w:rFonts w:ascii="Times New Roman" w:hAnsi="Times New Roman" w:cs="Times New Roman"/>
          <w:b/>
          <w:bCs/>
          <w:lang w:val="es-ES"/>
        </w:rPr>
        <w:t xml:space="preserve"> </w:t>
      </w:r>
      <w:r w:rsidRPr="00D10F83">
        <w:rPr>
          <w:rFonts w:ascii="Times New Roman" w:hAnsi="Times New Roman" w:cs="Times New Roman"/>
          <w:b/>
          <w:bCs/>
          <w:lang w:val="es-ES"/>
        </w:rPr>
        <w:t>Guadalajara (1860-1936).</w:t>
      </w:r>
    </w:p>
    <w:p w14:paraId="59F9760D" w14:textId="77777777" w:rsidR="00D009AB" w:rsidRPr="00D009AB" w:rsidRDefault="00D009AB" w:rsidP="00D009AB">
      <w:pPr>
        <w:spacing w:line="259" w:lineRule="auto"/>
        <w:jc w:val="right"/>
        <w:rPr>
          <w:rFonts w:ascii="Times New Roman" w:hAnsi="Times New Roman" w:cs="Times New Roman"/>
          <w:lang w:val="es-ES"/>
        </w:rPr>
      </w:pPr>
      <w:r w:rsidRPr="00D009AB">
        <w:rPr>
          <w:rFonts w:ascii="Times New Roman" w:hAnsi="Times New Roman" w:cs="Times New Roman"/>
          <w:lang w:val="es-ES"/>
        </w:rPr>
        <w:t xml:space="preserve">Santiago de Miguel </w:t>
      </w:r>
      <w:proofErr w:type="spellStart"/>
      <w:r w:rsidRPr="00D009AB">
        <w:rPr>
          <w:rFonts w:ascii="Times New Roman" w:hAnsi="Times New Roman" w:cs="Times New Roman"/>
          <w:lang w:val="es-ES"/>
        </w:rPr>
        <w:t>Salanova</w:t>
      </w:r>
      <w:proofErr w:type="spellEnd"/>
    </w:p>
    <w:p w14:paraId="5232A7CA" w14:textId="77777777" w:rsidR="00D009AB" w:rsidRPr="00D009AB" w:rsidRDefault="00D009AB" w:rsidP="00D009AB">
      <w:pPr>
        <w:spacing w:line="259" w:lineRule="auto"/>
        <w:jc w:val="right"/>
        <w:rPr>
          <w:rFonts w:ascii="Times New Roman" w:hAnsi="Times New Roman" w:cs="Times New Roman"/>
          <w:lang w:val="es-ES"/>
        </w:rPr>
      </w:pPr>
      <w:r w:rsidRPr="00D009AB">
        <w:rPr>
          <w:rFonts w:ascii="Times New Roman" w:hAnsi="Times New Roman" w:cs="Times New Roman"/>
          <w:lang w:val="es-ES"/>
        </w:rPr>
        <w:t>Universidad Complutense de Madrid</w:t>
      </w:r>
    </w:p>
    <w:p w14:paraId="7C5BCCC4" w14:textId="77777777" w:rsidR="00D009AB" w:rsidRPr="00D009AB" w:rsidRDefault="003233C9" w:rsidP="00D009AB">
      <w:pPr>
        <w:spacing w:line="259" w:lineRule="auto"/>
        <w:jc w:val="right"/>
        <w:rPr>
          <w:rFonts w:ascii="Times New Roman" w:hAnsi="Times New Roman" w:cs="Times New Roman"/>
          <w:lang w:val="es-ES"/>
        </w:rPr>
      </w:pPr>
      <w:hyperlink r:id="rId8" w:history="1">
        <w:r w:rsidR="00D009AB" w:rsidRPr="00D009AB">
          <w:rPr>
            <w:rFonts w:ascii="Times New Roman" w:hAnsi="Times New Roman" w:cs="Times New Roman"/>
            <w:color w:val="0563C1" w:themeColor="hyperlink"/>
            <w:u w:val="single"/>
            <w:lang w:val="es-ES"/>
          </w:rPr>
          <w:t>sdmiguel@ghis.ucm.es</w:t>
        </w:r>
      </w:hyperlink>
      <w:r w:rsidR="00D009AB" w:rsidRPr="00D009AB">
        <w:rPr>
          <w:rFonts w:ascii="Times New Roman" w:hAnsi="Times New Roman" w:cs="Times New Roman"/>
          <w:lang w:val="es-ES"/>
        </w:rPr>
        <w:t xml:space="preserve"> </w:t>
      </w:r>
    </w:p>
    <w:p w14:paraId="68CB79FB" w14:textId="77777777" w:rsidR="00D009AB" w:rsidRPr="00D009AB" w:rsidRDefault="00D009AB" w:rsidP="00D009AB">
      <w:pPr>
        <w:spacing w:line="259" w:lineRule="auto"/>
        <w:jc w:val="right"/>
        <w:rPr>
          <w:rFonts w:ascii="Times New Roman" w:hAnsi="Times New Roman" w:cs="Times New Roman"/>
          <w:lang w:val="es-ES"/>
        </w:rPr>
      </w:pPr>
    </w:p>
    <w:p w14:paraId="611378E9" w14:textId="77777777" w:rsidR="00D009AB" w:rsidRPr="00D009AB" w:rsidRDefault="00D009AB" w:rsidP="00D009AB">
      <w:pPr>
        <w:spacing w:line="259" w:lineRule="auto"/>
        <w:jc w:val="right"/>
        <w:rPr>
          <w:rFonts w:ascii="Times New Roman" w:hAnsi="Times New Roman" w:cs="Times New Roman"/>
          <w:lang w:val="es-ES"/>
        </w:rPr>
      </w:pPr>
      <w:r w:rsidRPr="00D009AB">
        <w:rPr>
          <w:rFonts w:ascii="Times New Roman" w:hAnsi="Times New Roman" w:cs="Times New Roman"/>
          <w:lang w:val="es-ES"/>
        </w:rPr>
        <w:t>Javier San Andrés Corral</w:t>
      </w:r>
    </w:p>
    <w:p w14:paraId="43125D9C" w14:textId="77777777" w:rsidR="00D009AB" w:rsidRPr="00D009AB" w:rsidRDefault="00D009AB" w:rsidP="00D009AB">
      <w:pPr>
        <w:spacing w:line="259" w:lineRule="auto"/>
        <w:jc w:val="right"/>
        <w:rPr>
          <w:rFonts w:ascii="Times New Roman" w:hAnsi="Times New Roman" w:cs="Times New Roman"/>
          <w:lang w:val="es-ES"/>
        </w:rPr>
      </w:pPr>
      <w:bookmarkStart w:id="0" w:name="_Hlk100336443"/>
      <w:r w:rsidRPr="00D009AB">
        <w:rPr>
          <w:rFonts w:ascii="Times New Roman" w:hAnsi="Times New Roman" w:cs="Times New Roman"/>
          <w:lang w:val="es-ES"/>
        </w:rPr>
        <w:t>Universidad Complutense de Madrid</w:t>
      </w:r>
    </w:p>
    <w:bookmarkEnd w:id="0"/>
    <w:p w14:paraId="329DF0C8" w14:textId="77777777" w:rsidR="00D009AB" w:rsidRPr="00D009AB" w:rsidRDefault="00D009AB" w:rsidP="00D009AB">
      <w:pPr>
        <w:spacing w:line="259" w:lineRule="auto"/>
        <w:jc w:val="right"/>
        <w:rPr>
          <w:rFonts w:ascii="Times New Roman" w:hAnsi="Times New Roman" w:cs="Times New Roman"/>
          <w:lang w:val="es-ES"/>
        </w:rPr>
      </w:pPr>
      <w:r w:rsidRPr="00D009AB">
        <w:rPr>
          <w:sz w:val="22"/>
          <w:szCs w:val="22"/>
          <w:lang w:val="es-ES"/>
        </w:rPr>
        <w:fldChar w:fldCharType="begin"/>
      </w:r>
      <w:r w:rsidRPr="00D009AB">
        <w:rPr>
          <w:sz w:val="22"/>
          <w:szCs w:val="22"/>
          <w:lang w:val="es-ES"/>
        </w:rPr>
        <w:instrText xml:space="preserve"> HYPERLINK "mailto:jsanan01@ucm.es" </w:instrText>
      </w:r>
      <w:r w:rsidRPr="00D009AB">
        <w:rPr>
          <w:sz w:val="22"/>
          <w:szCs w:val="22"/>
          <w:lang w:val="es-ES"/>
        </w:rPr>
        <w:fldChar w:fldCharType="separate"/>
      </w:r>
      <w:r w:rsidRPr="00D009AB">
        <w:rPr>
          <w:rFonts w:ascii="Times New Roman" w:hAnsi="Times New Roman" w:cs="Times New Roman"/>
          <w:color w:val="0563C1" w:themeColor="hyperlink"/>
          <w:u w:val="single"/>
          <w:lang w:val="es-ES"/>
        </w:rPr>
        <w:t>jsanan01@ucm.es</w:t>
      </w:r>
      <w:r w:rsidRPr="00D009AB">
        <w:rPr>
          <w:rFonts w:ascii="Times New Roman" w:hAnsi="Times New Roman" w:cs="Times New Roman"/>
          <w:color w:val="0563C1" w:themeColor="hyperlink"/>
          <w:u w:val="single"/>
          <w:lang w:val="es-ES"/>
        </w:rPr>
        <w:fldChar w:fldCharType="end"/>
      </w:r>
    </w:p>
    <w:p w14:paraId="62AE24F7" w14:textId="77777777" w:rsidR="00D009AB" w:rsidRPr="00D009AB" w:rsidRDefault="00D009AB" w:rsidP="00D009AB">
      <w:pPr>
        <w:spacing w:after="120" w:line="360" w:lineRule="auto"/>
        <w:jc w:val="both"/>
        <w:rPr>
          <w:lang w:val="es-ES"/>
        </w:rPr>
      </w:pPr>
    </w:p>
    <w:p w14:paraId="25FC0F3F" w14:textId="7A3406CA" w:rsidR="00D009AB" w:rsidRPr="00445BA8" w:rsidRDefault="000B06EB" w:rsidP="00445BA8">
      <w:pPr>
        <w:spacing w:after="120" w:line="360" w:lineRule="auto"/>
        <w:jc w:val="both"/>
        <w:rPr>
          <w:rFonts w:ascii="Times New Roman" w:hAnsi="Times New Roman" w:cs="Times New Roman"/>
          <w:lang w:val="es-ES"/>
        </w:rPr>
      </w:pPr>
      <w:r>
        <w:rPr>
          <w:rFonts w:ascii="Times New Roman" w:hAnsi="Times New Roman" w:cs="Times New Roman"/>
          <w:b/>
          <w:bCs/>
          <w:lang w:val="es-ES"/>
        </w:rPr>
        <w:t>Introducción</w:t>
      </w:r>
    </w:p>
    <w:p w14:paraId="4B406792" w14:textId="5B0DEA66" w:rsidR="00D009AB" w:rsidRPr="00834D82" w:rsidRDefault="00A228B1" w:rsidP="00445BA8">
      <w:pPr>
        <w:spacing w:after="120" w:line="360" w:lineRule="auto"/>
        <w:ind w:firstLine="708"/>
        <w:jc w:val="both"/>
        <w:rPr>
          <w:rFonts w:ascii="Times New Roman" w:hAnsi="Times New Roman" w:cs="Times New Roman"/>
          <w:color w:val="FF0000"/>
          <w:lang w:val="es-ES"/>
        </w:rPr>
      </w:pPr>
      <w:r>
        <w:rPr>
          <w:rFonts w:ascii="Times New Roman" w:hAnsi="Times New Roman" w:cs="Times New Roman"/>
          <w:lang w:val="es-ES"/>
        </w:rPr>
        <w:t>Durante</w:t>
      </w:r>
      <w:r w:rsidR="00D009AB" w:rsidRPr="00D009AB">
        <w:rPr>
          <w:rFonts w:ascii="Times New Roman" w:hAnsi="Times New Roman" w:cs="Times New Roman"/>
          <w:lang w:val="es-ES"/>
        </w:rPr>
        <w:t xml:space="preserve"> la segunda mitad del siglo XIX y </w:t>
      </w:r>
      <w:r w:rsidR="002257BE">
        <w:rPr>
          <w:rFonts w:ascii="Times New Roman" w:hAnsi="Times New Roman" w:cs="Times New Roman"/>
          <w:lang w:val="es-ES"/>
        </w:rPr>
        <w:t>el primer tercio</w:t>
      </w:r>
      <w:r w:rsidR="00D009AB" w:rsidRPr="00D009AB">
        <w:rPr>
          <w:rFonts w:ascii="Times New Roman" w:hAnsi="Times New Roman" w:cs="Times New Roman"/>
          <w:lang w:val="es-ES"/>
        </w:rPr>
        <w:t xml:space="preserve"> del XX, </w:t>
      </w:r>
      <w:r>
        <w:rPr>
          <w:rFonts w:ascii="Times New Roman" w:hAnsi="Times New Roman" w:cs="Times New Roman"/>
          <w:lang w:val="es-ES"/>
        </w:rPr>
        <w:t>numerosas</w:t>
      </w:r>
      <w:r w:rsidR="00D009AB" w:rsidRPr="00D009AB">
        <w:rPr>
          <w:rFonts w:ascii="Times New Roman" w:hAnsi="Times New Roman" w:cs="Times New Roman"/>
          <w:lang w:val="es-ES"/>
        </w:rPr>
        <w:t xml:space="preserve"> mujeres jóvenes </w:t>
      </w:r>
      <w:r>
        <w:rPr>
          <w:rFonts w:ascii="Times New Roman" w:hAnsi="Times New Roman" w:cs="Times New Roman"/>
          <w:lang w:val="es-ES"/>
        </w:rPr>
        <w:t>nacidas en</w:t>
      </w:r>
      <w:r w:rsidR="00D009AB" w:rsidRPr="00D009AB">
        <w:rPr>
          <w:rFonts w:ascii="Times New Roman" w:hAnsi="Times New Roman" w:cs="Times New Roman"/>
          <w:lang w:val="es-ES"/>
        </w:rPr>
        <w:t xml:space="preserve"> los pueblos de la provincia de Guadalajara se </w:t>
      </w:r>
      <w:r>
        <w:rPr>
          <w:rFonts w:ascii="Times New Roman" w:hAnsi="Times New Roman" w:cs="Times New Roman"/>
          <w:lang w:val="es-ES"/>
        </w:rPr>
        <w:t xml:space="preserve">desplazaron hacia Madrid y hacia </w:t>
      </w:r>
      <w:r w:rsidR="002257BE">
        <w:rPr>
          <w:rFonts w:ascii="Times New Roman" w:hAnsi="Times New Roman" w:cs="Times New Roman"/>
          <w:lang w:val="es-ES"/>
        </w:rPr>
        <w:t>Guadalajara capital</w:t>
      </w:r>
      <w:r>
        <w:rPr>
          <w:rFonts w:ascii="Times New Roman" w:hAnsi="Times New Roman" w:cs="Times New Roman"/>
          <w:lang w:val="es-ES"/>
        </w:rPr>
        <w:t xml:space="preserve"> en busca de un destino mejor. Las sirvientas de las comarcas guadalajareñas se convirtieron pronto en </w:t>
      </w:r>
      <w:r w:rsidR="00D009AB" w:rsidRPr="00D009AB">
        <w:rPr>
          <w:rFonts w:ascii="Times New Roman" w:hAnsi="Times New Roman" w:cs="Times New Roman"/>
          <w:lang w:val="es-ES"/>
        </w:rPr>
        <w:t>uno de los colectivos que más efectivos aportó al servicio doméstico madrileño</w:t>
      </w:r>
      <w:r>
        <w:rPr>
          <w:rFonts w:ascii="Times New Roman" w:hAnsi="Times New Roman" w:cs="Times New Roman"/>
          <w:lang w:val="es-ES"/>
        </w:rPr>
        <w:t xml:space="preserve"> y en el grueso del </w:t>
      </w:r>
      <w:r w:rsidR="00834D82" w:rsidRPr="000109F6">
        <w:rPr>
          <w:rFonts w:ascii="Times New Roman" w:hAnsi="Times New Roman" w:cs="Times New Roman"/>
          <w:color w:val="000000" w:themeColor="text1"/>
          <w:lang w:val="es-ES"/>
        </w:rPr>
        <w:t>sector en</w:t>
      </w:r>
      <w:r w:rsidRPr="000109F6">
        <w:rPr>
          <w:rFonts w:ascii="Times New Roman" w:hAnsi="Times New Roman" w:cs="Times New Roman"/>
          <w:color w:val="000000" w:themeColor="text1"/>
          <w:lang w:val="es-ES"/>
        </w:rPr>
        <w:t xml:space="preserve"> </w:t>
      </w:r>
      <w:r>
        <w:rPr>
          <w:rFonts w:ascii="Times New Roman" w:hAnsi="Times New Roman" w:cs="Times New Roman"/>
          <w:lang w:val="es-ES"/>
        </w:rPr>
        <w:t>la pequeña capital de su provincia</w:t>
      </w:r>
      <w:r w:rsidR="00D009AB" w:rsidRPr="00D009AB">
        <w:rPr>
          <w:rFonts w:ascii="Times New Roman" w:hAnsi="Times New Roman" w:cs="Times New Roman"/>
          <w:lang w:val="es-ES"/>
        </w:rPr>
        <w:t xml:space="preserve">. La tendencia de las jóvenes guadalajareñas a emigrar a </w:t>
      </w:r>
      <w:r>
        <w:rPr>
          <w:rFonts w:ascii="Times New Roman" w:hAnsi="Times New Roman" w:cs="Times New Roman"/>
          <w:lang w:val="es-ES"/>
        </w:rPr>
        <w:t>ambas ciudades</w:t>
      </w:r>
      <w:r w:rsidR="00D009AB" w:rsidRPr="00D009AB">
        <w:rPr>
          <w:rFonts w:ascii="Times New Roman" w:hAnsi="Times New Roman" w:cs="Times New Roman"/>
          <w:lang w:val="es-ES"/>
        </w:rPr>
        <w:t xml:space="preserve"> hundía sus raíces en la tradición del servicio de ciclo vital característico del Antiguo Régimen, pero se afianzó como consecuencia de los cambios provocados por la reforma agraria liberal, que empujó a muchos habitantes de las provincias del interior a la emigración </w:t>
      </w:r>
      <w:r w:rsidR="002257BE">
        <w:rPr>
          <w:rFonts w:ascii="Times New Roman" w:hAnsi="Times New Roman" w:cs="Times New Roman"/>
          <w:lang w:val="es-ES"/>
        </w:rPr>
        <w:t>permanente</w:t>
      </w:r>
      <w:r w:rsidR="00D009AB" w:rsidRPr="00D009AB">
        <w:rPr>
          <w:rFonts w:ascii="Times New Roman" w:hAnsi="Times New Roman" w:cs="Times New Roman"/>
          <w:lang w:val="es-ES"/>
        </w:rPr>
        <w:t xml:space="preserve"> hacia las grandes cuencas migratorias del país. </w:t>
      </w:r>
    </w:p>
    <w:p w14:paraId="5B01CAE7" w14:textId="16712B4A" w:rsidR="00A3252D" w:rsidRDefault="00A3252D" w:rsidP="00A3252D">
      <w:pPr>
        <w:spacing w:after="120" w:line="360" w:lineRule="auto"/>
        <w:ind w:firstLine="708"/>
        <w:jc w:val="both"/>
        <w:rPr>
          <w:rFonts w:ascii="Times New Roman" w:hAnsi="Times New Roman" w:cs="Times New Roman"/>
          <w:lang w:val="es-ES"/>
        </w:rPr>
      </w:pPr>
      <w:r>
        <w:rPr>
          <w:rFonts w:ascii="Times New Roman" w:hAnsi="Times New Roman" w:cs="Times New Roman"/>
          <w:lang w:val="es-ES"/>
        </w:rPr>
        <w:t xml:space="preserve">Esta </w:t>
      </w:r>
      <w:r w:rsidR="00D009AB" w:rsidRPr="00D009AB">
        <w:rPr>
          <w:rFonts w:ascii="Times New Roman" w:hAnsi="Times New Roman" w:cs="Times New Roman"/>
          <w:lang w:val="es-ES"/>
        </w:rPr>
        <w:t xml:space="preserve">comunicación </w:t>
      </w:r>
      <w:r w:rsidR="00FE249A">
        <w:rPr>
          <w:rFonts w:ascii="Times New Roman" w:hAnsi="Times New Roman" w:cs="Times New Roman"/>
          <w:lang w:val="es-ES"/>
        </w:rPr>
        <w:t>analiza</w:t>
      </w:r>
      <w:r w:rsidR="00D009AB" w:rsidRPr="00D009AB">
        <w:rPr>
          <w:rFonts w:ascii="Times New Roman" w:hAnsi="Times New Roman" w:cs="Times New Roman"/>
          <w:lang w:val="es-ES"/>
        </w:rPr>
        <w:t xml:space="preserve"> </w:t>
      </w:r>
      <w:r w:rsidR="00FE249A">
        <w:rPr>
          <w:rFonts w:ascii="Times New Roman" w:hAnsi="Times New Roman" w:cs="Times New Roman"/>
          <w:lang w:val="es-ES"/>
        </w:rPr>
        <w:t>los</w:t>
      </w:r>
      <w:r w:rsidR="00D009AB" w:rsidRPr="00D009AB">
        <w:rPr>
          <w:rFonts w:ascii="Times New Roman" w:hAnsi="Times New Roman" w:cs="Times New Roman"/>
          <w:lang w:val="es-ES"/>
        </w:rPr>
        <w:t xml:space="preserve"> </w:t>
      </w:r>
      <w:r w:rsidR="00FE249A" w:rsidRPr="00D009AB">
        <w:rPr>
          <w:rFonts w:ascii="Times New Roman" w:hAnsi="Times New Roman" w:cs="Times New Roman"/>
          <w:lang w:val="es-ES"/>
        </w:rPr>
        <w:t xml:space="preserve">circuitos migratorios </w:t>
      </w:r>
      <w:r w:rsidR="00FE249A">
        <w:rPr>
          <w:rFonts w:ascii="Times New Roman" w:hAnsi="Times New Roman" w:cs="Times New Roman"/>
          <w:lang w:val="es-ES"/>
        </w:rPr>
        <w:t xml:space="preserve">y las </w:t>
      </w:r>
      <w:r w:rsidR="00D009AB" w:rsidRPr="00D009AB">
        <w:rPr>
          <w:rFonts w:ascii="Times New Roman" w:hAnsi="Times New Roman" w:cs="Times New Roman"/>
          <w:lang w:val="es-ES"/>
        </w:rPr>
        <w:t xml:space="preserve">pautas </w:t>
      </w:r>
      <w:r w:rsidR="00FE249A">
        <w:rPr>
          <w:rFonts w:ascii="Times New Roman" w:hAnsi="Times New Roman" w:cs="Times New Roman"/>
          <w:lang w:val="es-ES"/>
        </w:rPr>
        <w:t>de</w:t>
      </w:r>
      <w:r w:rsidR="00D009AB" w:rsidRPr="00D009AB">
        <w:rPr>
          <w:rFonts w:ascii="Times New Roman" w:hAnsi="Times New Roman" w:cs="Times New Roman"/>
          <w:lang w:val="es-ES"/>
        </w:rPr>
        <w:t xml:space="preserve"> inserción laboral practicados por las jóvenes trabajadoras del servicio doméstico procedentes de los pueblos de la provincia de Guadalajara en su desplazamiento hacia los dos centros urbanos que mayor capacidad de atracción tuvieron sobre ellas</w:t>
      </w:r>
      <w:r>
        <w:rPr>
          <w:rFonts w:ascii="Times New Roman" w:hAnsi="Times New Roman" w:cs="Times New Roman"/>
          <w:lang w:val="es-ES"/>
        </w:rPr>
        <w:t>.</w:t>
      </w:r>
      <w:r w:rsidR="00D009AB" w:rsidRPr="00D009AB">
        <w:rPr>
          <w:rFonts w:ascii="Times New Roman" w:hAnsi="Times New Roman" w:cs="Times New Roman"/>
          <w:lang w:val="es-ES"/>
        </w:rPr>
        <w:t xml:space="preserve"> Madrid y Guadalajara</w:t>
      </w:r>
      <w:r>
        <w:rPr>
          <w:rFonts w:ascii="Times New Roman" w:hAnsi="Times New Roman" w:cs="Times New Roman"/>
          <w:lang w:val="es-ES"/>
        </w:rPr>
        <w:t>, ciudades</w:t>
      </w:r>
      <w:r w:rsidR="00D009AB" w:rsidRPr="00D009AB">
        <w:rPr>
          <w:rFonts w:ascii="Times New Roman" w:hAnsi="Times New Roman" w:cs="Times New Roman"/>
          <w:lang w:val="es-ES"/>
        </w:rPr>
        <w:t xml:space="preserve"> de tamaño y características socioeconómicas muy diferentes, ejercieron una influencia también dispar sobre la población de la provincia guadalajareña, ya que la mayoría de las jóvenes de los pueblos eligieron Madrid en contraste con la capital provincial, cuya capacidad de absorción de la población de su entorno estuvo limitada por su tamaño y por un mercado de trabajo mucho menos dinámico. Para ello, se </w:t>
      </w:r>
      <w:r w:rsidR="001B3064">
        <w:rPr>
          <w:rFonts w:ascii="Times New Roman" w:hAnsi="Times New Roman" w:cs="Times New Roman"/>
          <w:lang w:val="es-ES"/>
        </w:rPr>
        <w:t>ha adoptado</w:t>
      </w:r>
      <w:r w:rsidR="00D009AB" w:rsidRPr="00D009AB">
        <w:rPr>
          <w:rFonts w:ascii="Times New Roman" w:hAnsi="Times New Roman" w:cs="Times New Roman"/>
          <w:lang w:val="es-ES"/>
        </w:rPr>
        <w:t xml:space="preserve"> un enfoque </w:t>
      </w:r>
      <w:r w:rsidR="001B3064">
        <w:rPr>
          <w:rFonts w:ascii="Times New Roman" w:hAnsi="Times New Roman" w:cs="Times New Roman"/>
          <w:lang w:val="es-ES"/>
        </w:rPr>
        <w:t xml:space="preserve">comparativo y </w:t>
      </w:r>
      <w:r w:rsidR="00D009AB" w:rsidRPr="00D009AB">
        <w:rPr>
          <w:rFonts w:ascii="Times New Roman" w:hAnsi="Times New Roman" w:cs="Times New Roman"/>
          <w:lang w:val="es-ES"/>
        </w:rPr>
        <w:t>micro, con el que, a partir del análisis nominativo y el seguimiento de casos concretos, se pretende un mejor conocimiento de las trayectorias protagonizadas por las trabajadoras domésticas que recalaban en ambas ciudades.</w:t>
      </w:r>
    </w:p>
    <w:p w14:paraId="157F47EE" w14:textId="7DEA8218" w:rsidR="00A3252D" w:rsidRDefault="00A3252D" w:rsidP="00A3252D">
      <w:pPr>
        <w:spacing w:after="120" w:line="360" w:lineRule="auto"/>
        <w:ind w:firstLine="708"/>
        <w:jc w:val="both"/>
        <w:rPr>
          <w:rFonts w:ascii="Times New Roman" w:hAnsi="Times New Roman" w:cs="Times New Roman"/>
          <w:lang w:val="es-ES"/>
        </w:rPr>
      </w:pPr>
      <w:r>
        <w:rPr>
          <w:rFonts w:ascii="Times New Roman" w:hAnsi="Times New Roman" w:cs="Times New Roman"/>
          <w:lang w:val="es-ES"/>
        </w:rPr>
        <w:t>Para ello, se ha realizado un estudio cuantitativo y cualitativo de las trabajador</w:t>
      </w:r>
      <w:r w:rsidR="00445BA8">
        <w:rPr>
          <w:rFonts w:ascii="Times New Roman" w:hAnsi="Times New Roman" w:cs="Times New Roman"/>
          <w:lang w:val="es-ES"/>
        </w:rPr>
        <w:t>as</w:t>
      </w:r>
      <w:r>
        <w:rPr>
          <w:rFonts w:ascii="Times New Roman" w:hAnsi="Times New Roman" w:cs="Times New Roman"/>
          <w:lang w:val="es-ES"/>
        </w:rPr>
        <w:t xml:space="preserve"> de servicios personales consignadas en los padrones de población de Madrid en 1880, </w:t>
      </w:r>
      <w:r>
        <w:rPr>
          <w:rFonts w:ascii="Times New Roman" w:hAnsi="Times New Roman" w:cs="Times New Roman"/>
          <w:lang w:val="es-ES"/>
        </w:rPr>
        <w:lastRenderedPageBreak/>
        <w:t xml:space="preserve">1905 y 1930 y de Guadalajara en </w:t>
      </w:r>
      <w:r w:rsidR="00834D82" w:rsidRPr="000109F6">
        <w:rPr>
          <w:rFonts w:ascii="Times New Roman" w:hAnsi="Times New Roman" w:cs="Times New Roman"/>
          <w:color w:val="000000" w:themeColor="text1"/>
          <w:lang w:val="es-ES"/>
        </w:rPr>
        <w:t>1869</w:t>
      </w:r>
      <w:r w:rsidR="00834D82">
        <w:rPr>
          <w:rFonts w:ascii="Times New Roman" w:hAnsi="Times New Roman" w:cs="Times New Roman"/>
          <w:lang w:val="es-ES"/>
        </w:rPr>
        <w:t xml:space="preserve">, </w:t>
      </w:r>
      <w:r>
        <w:rPr>
          <w:rFonts w:ascii="Times New Roman" w:hAnsi="Times New Roman" w:cs="Times New Roman"/>
          <w:lang w:val="es-ES"/>
        </w:rPr>
        <w:t xml:space="preserve">1884, 1904 y 1921. </w:t>
      </w:r>
      <w:r w:rsidR="00A228B1">
        <w:rPr>
          <w:rFonts w:ascii="Times New Roman" w:hAnsi="Times New Roman" w:cs="Times New Roman"/>
          <w:lang w:val="es-ES"/>
        </w:rPr>
        <w:t xml:space="preserve">A través del análisis de las comarcas </w:t>
      </w:r>
      <w:r w:rsidR="00502E24">
        <w:rPr>
          <w:rFonts w:ascii="Times New Roman" w:hAnsi="Times New Roman" w:cs="Times New Roman"/>
          <w:lang w:val="es-ES"/>
        </w:rPr>
        <w:t xml:space="preserve">y pueblos </w:t>
      </w:r>
      <w:r w:rsidR="00A228B1">
        <w:rPr>
          <w:rFonts w:ascii="Times New Roman" w:hAnsi="Times New Roman" w:cs="Times New Roman"/>
          <w:lang w:val="es-ES"/>
        </w:rPr>
        <w:t xml:space="preserve">de origen, las formas de inserción laboral, las funciones realizadas en los hogares donde eran empleadas, los salarios, las </w:t>
      </w:r>
      <w:r w:rsidR="00502E24">
        <w:rPr>
          <w:rFonts w:ascii="Times New Roman" w:hAnsi="Times New Roman" w:cs="Times New Roman"/>
          <w:lang w:val="es-ES"/>
        </w:rPr>
        <w:t xml:space="preserve">características etarias y las trayectorias específicas de algunas de las sirvientas que pasaron sucesivamente por Guadalajara y Madrid se pretende un mejor conocimiento de las motivaciones que empujaron a las migrantes guadalajareñas a elegir una u otra ciudad. </w:t>
      </w:r>
    </w:p>
    <w:p w14:paraId="588BF2CC" w14:textId="0E9669E3" w:rsidR="009F6101" w:rsidRDefault="0091371F" w:rsidP="009F6101">
      <w:pPr>
        <w:spacing w:after="120" w:line="360" w:lineRule="auto"/>
        <w:ind w:firstLine="708"/>
        <w:jc w:val="both"/>
        <w:rPr>
          <w:rFonts w:ascii="Times New Roman" w:hAnsi="Times New Roman" w:cs="Times New Roman"/>
          <w:lang w:val="es-ES"/>
        </w:rPr>
      </w:pPr>
      <w:r>
        <w:rPr>
          <w:rFonts w:ascii="Times New Roman" w:hAnsi="Times New Roman" w:cs="Times New Roman"/>
          <w:lang w:val="es-ES"/>
        </w:rPr>
        <w:t>El servicio doméstico constituye la única actividad que representa con precisión y fiabilidad la participación femenina en los mercados laborales de los núcleos urbanos</w:t>
      </w:r>
      <w:r w:rsidR="00445BA8">
        <w:rPr>
          <w:rFonts w:ascii="Times New Roman" w:hAnsi="Times New Roman" w:cs="Times New Roman"/>
          <w:lang w:val="es-ES"/>
        </w:rPr>
        <w:t xml:space="preserve">, pues era una fuente de capital simbólico y estatus. </w:t>
      </w:r>
      <w:r w:rsidR="00445BA8">
        <w:rPr>
          <w:rFonts w:ascii="Times New Roman" w:hAnsi="Times New Roman"/>
          <w:lang w:val="es-ES"/>
        </w:rPr>
        <w:t>En un momento en el que la legislación comenzó a privilegiar una nueva concepción de la actividad profesional entendida como la realizada fuera del domicilio y por cuenta ajena</w:t>
      </w:r>
      <w:r w:rsidR="00ED58A6">
        <w:rPr>
          <w:rFonts w:ascii="Times New Roman" w:hAnsi="Times New Roman"/>
          <w:lang w:val="es-ES"/>
        </w:rPr>
        <w:t>, l</w:t>
      </w:r>
      <w:r>
        <w:rPr>
          <w:rFonts w:ascii="Times New Roman" w:hAnsi="Times New Roman"/>
          <w:lang w:val="es-ES"/>
        </w:rPr>
        <w:t xml:space="preserve">as dosis de veracidad que se apreciaban en el recuento estadístico de las trabajadoras de este sector </w:t>
      </w:r>
      <w:r w:rsidR="00445BA8">
        <w:rPr>
          <w:rFonts w:ascii="Times New Roman" w:hAnsi="Times New Roman"/>
          <w:lang w:val="es-ES"/>
        </w:rPr>
        <w:t>son</w:t>
      </w:r>
      <w:r>
        <w:rPr>
          <w:rFonts w:ascii="Times New Roman" w:hAnsi="Times New Roman"/>
          <w:lang w:val="es-ES"/>
        </w:rPr>
        <w:t xml:space="preserve"> excepcionales,</w:t>
      </w:r>
      <w:r w:rsidR="00ED58A6">
        <w:rPr>
          <w:rFonts w:ascii="Times New Roman" w:hAnsi="Times New Roman"/>
          <w:lang w:val="es-ES"/>
        </w:rPr>
        <w:t xml:space="preserve"> ya que,</w:t>
      </w:r>
      <w:r>
        <w:rPr>
          <w:rFonts w:ascii="Times New Roman" w:hAnsi="Times New Roman"/>
          <w:lang w:val="es-ES"/>
        </w:rPr>
        <w:t xml:space="preserve"> el trabajo desempeñado por la mujer no se consideraba un empleo remunerado, sino una actividad que servía como suplemento informal para la actividad económica principal del cabeza de familia. </w:t>
      </w:r>
    </w:p>
    <w:p w14:paraId="524732BB" w14:textId="77777777" w:rsidR="009F6101" w:rsidRDefault="009F6101" w:rsidP="009F6101">
      <w:pPr>
        <w:spacing w:after="120" w:line="360" w:lineRule="auto"/>
        <w:jc w:val="both"/>
        <w:rPr>
          <w:rFonts w:ascii="Times New Roman" w:hAnsi="Times New Roman" w:cs="Times New Roman"/>
          <w:lang w:val="es-ES"/>
        </w:rPr>
      </w:pPr>
    </w:p>
    <w:p w14:paraId="4DFFB53C" w14:textId="7C39B3FB" w:rsidR="009F6101" w:rsidRDefault="000B06EB" w:rsidP="009F6101">
      <w:pPr>
        <w:spacing w:after="120" w:line="360" w:lineRule="auto"/>
        <w:jc w:val="both"/>
        <w:rPr>
          <w:rFonts w:ascii="Times New Roman" w:hAnsi="Times New Roman" w:cs="Times New Roman"/>
          <w:lang w:val="es-ES"/>
        </w:rPr>
      </w:pPr>
      <w:r w:rsidRPr="00ED58A6">
        <w:rPr>
          <w:rFonts w:ascii="Times New Roman" w:hAnsi="Times New Roman" w:cs="Times New Roman"/>
          <w:b/>
          <w:bCs/>
          <w:lang w:val="es-ES"/>
        </w:rPr>
        <w:t>Un mercado de trabajo en expansión: el servicio doméstico madrileño</w:t>
      </w:r>
      <w:r>
        <w:rPr>
          <w:rFonts w:ascii="Times New Roman" w:hAnsi="Times New Roman" w:cs="Times New Roman"/>
          <w:b/>
          <w:bCs/>
          <w:lang w:val="es-ES"/>
        </w:rPr>
        <w:t xml:space="preserve"> </w:t>
      </w:r>
      <w:r w:rsidR="00ED58A6">
        <w:rPr>
          <w:rFonts w:ascii="Times New Roman" w:hAnsi="Times New Roman" w:cs="Times New Roman"/>
          <w:b/>
          <w:bCs/>
          <w:lang w:val="es-ES"/>
        </w:rPr>
        <w:t>(1868-1930)</w:t>
      </w:r>
    </w:p>
    <w:p w14:paraId="46EABF29" w14:textId="05D2664B" w:rsidR="00254860" w:rsidRPr="000B06EB" w:rsidRDefault="009F6101" w:rsidP="000B06EB">
      <w:pPr>
        <w:spacing w:after="120" w:line="360" w:lineRule="auto"/>
        <w:ind w:firstLine="708"/>
        <w:jc w:val="both"/>
        <w:rPr>
          <w:rFonts w:ascii="Times New Roman" w:hAnsi="Times New Roman" w:cs="Times New Roman"/>
          <w:lang w:val="es-ES"/>
        </w:rPr>
      </w:pPr>
      <w:r>
        <w:rPr>
          <w:rFonts w:ascii="Times New Roman" w:hAnsi="Times New Roman" w:cs="Times New Roman"/>
          <w:lang w:val="es-ES"/>
        </w:rPr>
        <w:t xml:space="preserve">A lo largo del último tercio del siglo XIX y el primer tercio del XX, el empleo en el servicio doméstico experimentó agudas transformaciones. Una de </w:t>
      </w:r>
      <w:r w:rsidR="00EC3A0F">
        <w:rPr>
          <w:rFonts w:ascii="Times New Roman" w:hAnsi="Times New Roman" w:cs="Times New Roman"/>
          <w:lang w:val="es-ES"/>
        </w:rPr>
        <w:t>ellas</w:t>
      </w:r>
      <w:r>
        <w:rPr>
          <w:rFonts w:ascii="Times New Roman" w:hAnsi="Times New Roman" w:cs="Times New Roman"/>
          <w:lang w:val="es-ES"/>
        </w:rPr>
        <w:t xml:space="preserve"> fue su m</w:t>
      </w:r>
      <w:r w:rsidR="00ED58A6" w:rsidRPr="009F6101">
        <w:rPr>
          <w:rFonts w:ascii="Times New Roman" w:hAnsi="Times New Roman" w:cs="Times New Roman"/>
          <w:lang w:val="es-ES"/>
        </w:rPr>
        <w:t>ercantilización</w:t>
      </w:r>
      <w:r>
        <w:rPr>
          <w:rFonts w:ascii="Times New Roman" w:hAnsi="Times New Roman" w:cs="Times New Roman"/>
          <w:lang w:val="es-ES"/>
        </w:rPr>
        <w:t>,</w:t>
      </w:r>
      <w:r w:rsidR="00ED58A6" w:rsidRPr="009F6101">
        <w:rPr>
          <w:rFonts w:ascii="Times New Roman" w:hAnsi="Times New Roman" w:cs="Times New Roman"/>
          <w:lang w:val="es-ES"/>
        </w:rPr>
        <w:t xml:space="preserve"> ligada a la extensión del capitalismo y la crisis del modelo de relaciones laborales del </w:t>
      </w:r>
      <w:r>
        <w:rPr>
          <w:rFonts w:ascii="Times New Roman" w:hAnsi="Times New Roman" w:cs="Times New Roman"/>
          <w:lang w:val="es-ES"/>
        </w:rPr>
        <w:t xml:space="preserve">Antiguo Régimen. Hasta ese momento, los criados y criadas domésticos se consideraban parte de </w:t>
      </w:r>
      <w:r w:rsidR="00EC3A0F">
        <w:rPr>
          <w:rFonts w:ascii="Times New Roman" w:hAnsi="Times New Roman" w:cs="Times New Roman"/>
          <w:lang w:val="es-ES"/>
        </w:rPr>
        <w:t>la</w:t>
      </w:r>
      <w:r>
        <w:rPr>
          <w:rFonts w:ascii="Times New Roman" w:hAnsi="Times New Roman" w:cs="Times New Roman"/>
          <w:lang w:val="es-ES"/>
        </w:rPr>
        <w:t xml:space="preserve"> familia</w:t>
      </w:r>
      <w:r w:rsidR="00EC3A0F">
        <w:rPr>
          <w:rFonts w:ascii="Times New Roman" w:hAnsi="Times New Roman" w:cs="Times New Roman"/>
          <w:lang w:val="es-ES"/>
        </w:rPr>
        <w:t>, a la que se unían a través de un vínculo en el que se mezclaban la afectividad y la sumisión</w:t>
      </w:r>
      <w:r>
        <w:rPr>
          <w:rFonts w:ascii="Times New Roman" w:hAnsi="Times New Roman" w:cs="Times New Roman"/>
          <w:lang w:val="es-ES"/>
        </w:rPr>
        <w:t xml:space="preserve"> </w:t>
      </w:r>
      <w:r w:rsidR="00EC3A0F">
        <w:rPr>
          <w:rFonts w:ascii="Times New Roman" w:hAnsi="Times New Roman" w:cs="Times New Roman"/>
          <w:lang w:val="es-ES"/>
        </w:rPr>
        <w:t>a la autoridad del paterfamilias</w:t>
      </w:r>
      <w:r w:rsidR="001B3064">
        <w:rPr>
          <w:rFonts w:ascii="Times New Roman" w:hAnsi="Times New Roman" w:cs="Times New Roman"/>
          <w:lang w:val="es-ES"/>
        </w:rPr>
        <w:t>, pero, poco a poco, se resquebrajó</w:t>
      </w:r>
      <w:r w:rsidR="00EC3A0F">
        <w:rPr>
          <w:rFonts w:ascii="Times New Roman" w:hAnsi="Times New Roman" w:cs="Times New Roman"/>
          <w:lang w:val="es-ES"/>
        </w:rPr>
        <w:t xml:space="preserve"> el viejo vínculo e</w:t>
      </w:r>
      <w:r w:rsidR="00C70310">
        <w:rPr>
          <w:rFonts w:ascii="Times New Roman" w:hAnsi="Times New Roman" w:cs="Times New Roman"/>
          <w:lang w:val="es-ES"/>
        </w:rPr>
        <w:t>ntre patrones y sirvientes</w:t>
      </w:r>
      <w:r w:rsidR="001B3064">
        <w:rPr>
          <w:rFonts w:ascii="Times New Roman" w:hAnsi="Times New Roman" w:cs="Times New Roman"/>
          <w:lang w:val="es-ES"/>
        </w:rPr>
        <w:t xml:space="preserve"> y se impuso la</w:t>
      </w:r>
      <w:r w:rsidR="00EC3A0F">
        <w:rPr>
          <w:rFonts w:ascii="Times New Roman" w:hAnsi="Times New Roman" w:cs="Times New Roman"/>
          <w:lang w:val="es-ES"/>
        </w:rPr>
        <w:t xml:space="preserve"> inestabilidad laboral. La transformación más visible</w:t>
      </w:r>
      <w:r w:rsidR="001B3064">
        <w:rPr>
          <w:rFonts w:ascii="Times New Roman" w:hAnsi="Times New Roman" w:cs="Times New Roman"/>
          <w:lang w:val="es-ES"/>
        </w:rPr>
        <w:t xml:space="preserve"> del sector</w:t>
      </w:r>
      <w:r w:rsidR="00EC3A0F">
        <w:rPr>
          <w:rFonts w:ascii="Times New Roman" w:hAnsi="Times New Roman" w:cs="Times New Roman"/>
          <w:lang w:val="es-ES"/>
        </w:rPr>
        <w:t xml:space="preserve"> fue la </w:t>
      </w:r>
      <w:r w:rsidR="00C70310">
        <w:rPr>
          <w:rFonts w:ascii="Times New Roman" w:hAnsi="Times New Roman" w:cs="Times New Roman"/>
          <w:lang w:val="es-ES"/>
        </w:rPr>
        <w:t>f</w:t>
      </w:r>
      <w:r w:rsidRPr="009F6101">
        <w:rPr>
          <w:rFonts w:ascii="Times New Roman" w:hAnsi="Times New Roman" w:cs="Times New Roman"/>
          <w:lang w:val="es-ES"/>
        </w:rPr>
        <w:t>eminización vinculada a la imposición de la teoría de las dos esferas, que reforzó el destino matrimonial y doméstico de las mujeres</w:t>
      </w:r>
      <w:r w:rsidR="00C70310">
        <w:rPr>
          <w:rFonts w:ascii="Times New Roman" w:hAnsi="Times New Roman" w:cs="Times New Roman"/>
          <w:lang w:val="es-ES"/>
        </w:rPr>
        <w:t xml:space="preserve"> dedicadas al sector, cada vez más numerosas, en detrimento de los criados varones. En estrecha relación con las dos anteriores, el servicio doméstico experimentó una creciente externalización, </w:t>
      </w:r>
      <w:r w:rsidR="001B3064">
        <w:rPr>
          <w:rFonts w:ascii="Times New Roman" w:hAnsi="Times New Roman" w:cs="Times New Roman"/>
          <w:lang w:val="es-ES"/>
        </w:rPr>
        <w:t>determinada por la precarización del sector, por la devaluación del servicio doméstico como fuente de capital simbólico y de la domesticidad femenina</w:t>
      </w:r>
      <w:r w:rsidRPr="009F6101">
        <w:rPr>
          <w:rFonts w:ascii="Times New Roman" w:hAnsi="Times New Roman" w:cs="Times New Roman"/>
          <w:lang w:val="es-ES"/>
        </w:rPr>
        <w:t>.</w:t>
      </w:r>
    </w:p>
    <w:p w14:paraId="6F9CB021" w14:textId="6BC9D3B1" w:rsidR="0091371F" w:rsidRDefault="0091371F" w:rsidP="00ED2853">
      <w:pPr>
        <w:spacing w:after="120" w:line="360" w:lineRule="auto"/>
        <w:ind w:firstLine="708"/>
        <w:jc w:val="both"/>
        <w:rPr>
          <w:rFonts w:ascii="Times New Roman" w:hAnsi="Times New Roman"/>
          <w:lang w:val="es-ES"/>
        </w:rPr>
      </w:pPr>
      <w:r>
        <w:rPr>
          <w:rFonts w:ascii="Times New Roman" w:hAnsi="Times New Roman"/>
          <w:lang w:val="es-ES"/>
        </w:rPr>
        <w:lastRenderedPageBreak/>
        <w:t xml:space="preserve">En el caso de Madrid, el peso del servicio doméstico en el mercado de trabajo femenino </w:t>
      </w:r>
      <w:r w:rsidR="00B27A69">
        <w:rPr>
          <w:rFonts w:ascii="Times New Roman" w:hAnsi="Times New Roman"/>
          <w:lang w:val="es-ES"/>
        </w:rPr>
        <w:t xml:space="preserve">fue mayoritario. En </w:t>
      </w:r>
      <w:r w:rsidR="00ED2853">
        <w:rPr>
          <w:rFonts w:ascii="Times New Roman" w:hAnsi="Times New Roman"/>
          <w:lang w:val="es-ES"/>
        </w:rPr>
        <w:t>1905</w:t>
      </w:r>
      <w:r w:rsidR="00B27A69">
        <w:rPr>
          <w:rFonts w:ascii="Times New Roman" w:hAnsi="Times New Roman"/>
          <w:lang w:val="es-ES"/>
        </w:rPr>
        <w:t xml:space="preserve">, el 80% de las mujeres que declaraba una actividad laboral específica se insertaba en la categoría </w:t>
      </w:r>
      <w:proofErr w:type="spellStart"/>
      <w:r w:rsidR="00B27A69">
        <w:rPr>
          <w:rFonts w:ascii="Times New Roman" w:hAnsi="Times New Roman"/>
          <w:lang w:val="es-ES"/>
        </w:rPr>
        <w:t>socioprofesional</w:t>
      </w:r>
      <w:proofErr w:type="spellEnd"/>
      <w:r w:rsidR="00B27A69">
        <w:rPr>
          <w:rFonts w:ascii="Times New Roman" w:hAnsi="Times New Roman"/>
          <w:lang w:val="es-ES"/>
        </w:rPr>
        <w:t xml:space="preserve"> de “trabajadoras de servicios personales”. En líneas generales, fue una ocupación que se había ido feminizando de manera progresiva a lo largo del siglo XIX, merced a </w:t>
      </w:r>
      <w:r w:rsidR="00ED2853">
        <w:rPr>
          <w:rFonts w:ascii="Times New Roman" w:hAnsi="Times New Roman"/>
          <w:lang w:val="es-ES"/>
        </w:rPr>
        <w:t xml:space="preserve">tres factores: 1) </w:t>
      </w:r>
      <w:r w:rsidR="00B27A69">
        <w:rPr>
          <w:rFonts w:ascii="Times New Roman" w:hAnsi="Times New Roman"/>
          <w:lang w:val="es-ES"/>
        </w:rPr>
        <w:t>la creciente inmigración de mujeres jóvenes y solteras desde las áreas rurales más empobrecidas hasta la capital española,</w:t>
      </w:r>
      <w:r w:rsidR="00ED2853">
        <w:rPr>
          <w:rFonts w:ascii="Times New Roman" w:hAnsi="Times New Roman"/>
          <w:lang w:val="es-ES"/>
        </w:rPr>
        <w:t xml:space="preserve"> 2) </w:t>
      </w:r>
      <w:r w:rsidR="00B27A69">
        <w:rPr>
          <w:rFonts w:ascii="Times New Roman" w:hAnsi="Times New Roman"/>
          <w:lang w:val="es-ES"/>
        </w:rPr>
        <w:t xml:space="preserve">la identidad netamente femenina que se imprimiría en ese ámbito profesional </w:t>
      </w:r>
      <w:r w:rsidR="00ED2853">
        <w:rPr>
          <w:rFonts w:ascii="Times New Roman" w:hAnsi="Times New Roman"/>
          <w:lang w:val="es-ES"/>
        </w:rPr>
        <w:t xml:space="preserve">y 3) </w:t>
      </w:r>
      <w:r w:rsidR="00B27A69">
        <w:rPr>
          <w:rFonts w:ascii="Times New Roman" w:hAnsi="Times New Roman"/>
          <w:lang w:val="es-ES"/>
        </w:rPr>
        <w:t xml:space="preserve">las perspectivas de movilidad social experimentadas por antiguos trabajadores domésticos masculinos, como los criados de librea, los tenedores de libros y los secretarios internos, entre otros. </w:t>
      </w:r>
    </w:p>
    <w:p w14:paraId="31513F6D" w14:textId="368F8A93" w:rsidR="00106AB9" w:rsidRDefault="00106AB9" w:rsidP="009252A0">
      <w:pPr>
        <w:spacing w:after="120" w:line="360" w:lineRule="auto"/>
        <w:ind w:firstLine="708"/>
        <w:jc w:val="both"/>
        <w:rPr>
          <w:rFonts w:ascii="Times New Roman" w:hAnsi="Times New Roman"/>
          <w:lang w:val="es-ES"/>
        </w:rPr>
      </w:pPr>
      <w:r>
        <w:rPr>
          <w:rFonts w:ascii="Times New Roman" w:hAnsi="Times New Roman"/>
          <w:lang w:val="es-ES"/>
        </w:rPr>
        <w:t>En 1880 y 1905 eran comunes figuras laborales que se irían difuminando con el paso de los años, entre las que destacaron las amas de llaves y amas de gobierno</w:t>
      </w:r>
      <w:r w:rsidR="0087639E">
        <w:rPr>
          <w:rFonts w:ascii="Times New Roman" w:hAnsi="Times New Roman"/>
          <w:lang w:val="es-ES"/>
        </w:rPr>
        <w:t xml:space="preserve">, las nodrizas, las </w:t>
      </w:r>
      <w:r>
        <w:rPr>
          <w:rFonts w:ascii="Times New Roman" w:hAnsi="Times New Roman"/>
          <w:lang w:val="es-ES"/>
        </w:rPr>
        <w:t>señoritas o damas de compañía</w:t>
      </w:r>
      <w:r w:rsidR="0087639E">
        <w:rPr>
          <w:rFonts w:ascii="Times New Roman" w:hAnsi="Times New Roman"/>
          <w:lang w:val="es-ES"/>
        </w:rPr>
        <w:t xml:space="preserve">, </w:t>
      </w:r>
      <w:r>
        <w:rPr>
          <w:rFonts w:ascii="Times New Roman" w:hAnsi="Times New Roman"/>
          <w:lang w:val="es-ES"/>
        </w:rPr>
        <w:t xml:space="preserve">las institutrices y las cocineras. </w:t>
      </w:r>
      <w:r w:rsidR="009252A0">
        <w:rPr>
          <w:rFonts w:ascii="Times New Roman" w:hAnsi="Times New Roman"/>
          <w:lang w:val="es-ES"/>
        </w:rPr>
        <w:t xml:space="preserve">A pesar de esta </w:t>
      </w:r>
      <w:r>
        <w:rPr>
          <w:rFonts w:ascii="Times New Roman" w:hAnsi="Times New Roman"/>
          <w:lang w:val="es-ES"/>
        </w:rPr>
        <w:t xml:space="preserve">jerarquización, </w:t>
      </w:r>
      <w:r w:rsidR="009252A0">
        <w:rPr>
          <w:rFonts w:ascii="Times New Roman" w:hAnsi="Times New Roman"/>
          <w:lang w:val="es-ES"/>
        </w:rPr>
        <w:t>la</w:t>
      </w:r>
      <w:r>
        <w:rPr>
          <w:rFonts w:ascii="Times New Roman" w:hAnsi="Times New Roman"/>
          <w:lang w:val="es-ES"/>
        </w:rPr>
        <w:t xml:space="preserve"> criada para todo asumía un indiscutible protagonismo en el sector. Su caracterización rural, su escasa permanencia en el oficio, su evidente falta de libertad, su sometimiento a extenuantes jornadas laborales y sus exiguas expectativas salariales (cuando se presentaban de manera efectiva y las remuneraciones no se ceñían a la concesión de alojamiento y manutención) son aspectos ya ampliamente referidos por la historiografía especializada en el estudio de la evolución del mercado laboral de la capital española. </w:t>
      </w:r>
    </w:p>
    <w:p w14:paraId="27DA6275" w14:textId="20CA7C21" w:rsidR="00325451" w:rsidRDefault="00106AB9" w:rsidP="00325451">
      <w:pPr>
        <w:spacing w:after="120" w:line="360" w:lineRule="auto"/>
        <w:ind w:firstLine="708"/>
        <w:jc w:val="both"/>
        <w:rPr>
          <w:rFonts w:ascii="Times New Roman" w:hAnsi="Times New Roman"/>
          <w:lang w:val="es-ES"/>
        </w:rPr>
      </w:pPr>
      <w:r>
        <w:rPr>
          <w:rFonts w:ascii="Times New Roman" w:hAnsi="Times New Roman"/>
          <w:lang w:val="es-ES"/>
        </w:rPr>
        <w:t xml:space="preserve">A la altura de 1930, el porcentaje de mujeres </w:t>
      </w:r>
      <w:r w:rsidR="0087639E">
        <w:rPr>
          <w:rFonts w:ascii="Times New Roman" w:hAnsi="Times New Roman"/>
          <w:lang w:val="es-ES"/>
        </w:rPr>
        <w:t xml:space="preserve">inserta </w:t>
      </w:r>
      <w:r>
        <w:rPr>
          <w:rFonts w:ascii="Times New Roman" w:hAnsi="Times New Roman"/>
          <w:lang w:val="es-ES"/>
        </w:rPr>
        <w:t xml:space="preserve">en la categoría </w:t>
      </w:r>
      <w:proofErr w:type="spellStart"/>
      <w:r>
        <w:rPr>
          <w:rFonts w:ascii="Times New Roman" w:hAnsi="Times New Roman"/>
          <w:lang w:val="es-ES"/>
        </w:rPr>
        <w:t>socioprofesional</w:t>
      </w:r>
      <w:proofErr w:type="spellEnd"/>
      <w:r>
        <w:rPr>
          <w:rFonts w:ascii="Times New Roman" w:hAnsi="Times New Roman"/>
          <w:lang w:val="es-ES"/>
        </w:rPr>
        <w:t xml:space="preserve"> de los servicios personales se había reducido hasta algo más de un 70%. </w:t>
      </w:r>
      <w:r w:rsidR="00182D31">
        <w:rPr>
          <w:rFonts w:ascii="Times New Roman" w:hAnsi="Times New Roman"/>
          <w:lang w:val="es-ES"/>
        </w:rPr>
        <w:t xml:space="preserve">Para aquel momento, se habían incrementado las posibilidades de inserción laboral para la población femenina, especialmente en </w:t>
      </w:r>
      <w:r w:rsidR="0087639E">
        <w:rPr>
          <w:rFonts w:ascii="Times New Roman" w:hAnsi="Times New Roman"/>
          <w:lang w:val="es-ES"/>
        </w:rPr>
        <w:t>el</w:t>
      </w:r>
      <w:r w:rsidR="00182D31">
        <w:rPr>
          <w:rFonts w:ascii="Times New Roman" w:hAnsi="Times New Roman"/>
          <w:lang w:val="es-ES"/>
        </w:rPr>
        <w:t xml:space="preserve"> sector servicios. El aspecto más novedoso del servicio doméstico de la capital española en vísperas de la Guerra Civil venía marcado por la recesión gradual del que se contrataba con carácter interno, tendencia que también se advirtió en las grandes ciudades europeas a partir de la Primera Guerra Mundial. </w:t>
      </w:r>
    </w:p>
    <w:p w14:paraId="7D01B9CF" w14:textId="7D0F8631" w:rsidR="009252A0" w:rsidRDefault="00325451" w:rsidP="00325451">
      <w:pPr>
        <w:spacing w:after="120" w:line="360" w:lineRule="auto"/>
        <w:ind w:firstLine="708"/>
        <w:jc w:val="both"/>
        <w:rPr>
          <w:rFonts w:ascii="Times New Roman" w:hAnsi="Times New Roman"/>
          <w:lang w:val="es-ES"/>
        </w:rPr>
      </w:pPr>
      <w:r>
        <w:rPr>
          <w:rFonts w:ascii="Times New Roman" w:hAnsi="Times New Roman"/>
          <w:lang w:val="es-ES"/>
        </w:rPr>
        <w:t>Uno de los rasgos más destacados del servicio doméstico madrileño es la pluralidad de formas de i</w:t>
      </w:r>
      <w:r w:rsidRPr="00325451">
        <w:rPr>
          <w:rFonts w:ascii="Times New Roman" w:hAnsi="Times New Roman"/>
          <w:lang w:val="es-ES"/>
        </w:rPr>
        <w:t>nserción laboral de las sirvientas</w:t>
      </w:r>
      <w:r>
        <w:rPr>
          <w:rFonts w:ascii="Times New Roman" w:hAnsi="Times New Roman"/>
          <w:lang w:val="es-ES"/>
        </w:rPr>
        <w:t xml:space="preserve">, que accedían a sus empleos mediante </w:t>
      </w:r>
      <w:r w:rsidRPr="00325451">
        <w:rPr>
          <w:rFonts w:ascii="Times New Roman" w:hAnsi="Times New Roman"/>
          <w:lang w:val="es-ES"/>
        </w:rPr>
        <w:t xml:space="preserve">agencias de colocación, </w:t>
      </w:r>
      <w:r>
        <w:rPr>
          <w:rFonts w:ascii="Times New Roman" w:hAnsi="Times New Roman"/>
          <w:lang w:val="es-ES"/>
        </w:rPr>
        <w:t xml:space="preserve">a través de </w:t>
      </w:r>
      <w:r w:rsidRPr="00325451">
        <w:rPr>
          <w:rFonts w:ascii="Times New Roman" w:hAnsi="Times New Roman"/>
          <w:lang w:val="es-ES"/>
        </w:rPr>
        <w:t xml:space="preserve">redes vecinales </w:t>
      </w:r>
      <w:r>
        <w:rPr>
          <w:rFonts w:ascii="Times New Roman" w:hAnsi="Times New Roman"/>
          <w:lang w:val="es-ES"/>
        </w:rPr>
        <w:t xml:space="preserve">en las que </w:t>
      </w:r>
      <w:r w:rsidRPr="00325451">
        <w:rPr>
          <w:rFonts w:ascii="Times New Roman" w:hAnsi="Times New Roman"/>
          <w:lang w:val="es-ES"/>
        </w:rPr>
        <w:t>comerciantes</w:t>
      </w:r>
      <w:r>
        <w:rPr>
          <w:rFonts w:ascii="Times New Roman" w:hAnsi="Times New Roman"/>
          <w:lang w:val="es-ES"/>
        </w:rPr>
        <w:t xml:space="preserve"> y</w:t>
      </w:r>
      <w:r w:rsidRPr="00325451">
        <w:rPr>
          <w:rFonts w:ascii="Times New Roman" w:hAnsi="Times New Roman"/>
          <w:lang w:val="es-ES"/>
        </w:rPr>
        <w:t xml:space="preserve"> porteros</w:t>
      </w:r>
      <w:r>
        <w:rPr>
          <w:rFonts w:ascii="Times New Roman" w:hAnsi="Times New Roman"/>
          <w:lang w:val="es-ES"/>
        </w:rPr>
        <w:t xml:space="preserve"> desempeñaban un papel muy destacado</w:t>
      </w:r>
      <w:r w:rsidRPr="00325451">
        <w:rPr>
          <w:rFonts w:ascii="Times New Roman" w:hAnsi="Times New Roman"/>
          <w:lang w:val="es-ES"/>
        </w:rPr>
        <w:t xml:space="preserve"> y</w:t>
      </w:r>
      <w:r>
        <w:rPr>
          <w:rFonts w:ascii="Times New Roman" w:hAnsi="Times New Roman"/>
          <w:lang w:val="es-ES"/>
        </w:rPr>
        <w:t>, sobre todo, utilizando</w:t>
      </w:r>
      <w:r w:rsidRPr="00325451">
        <w:rPr>
          <w:rFonts w:ascii="Times New Roman" w:hAnsi="Times New Roman"/>
          <w:lang w:val="es-ES"/>
        </w:rPr>
        <w:t xml:space="preserve"> redes de paisanaje</w:t>
      </w:r>
      <w:r>
        <w:rPr>
          <w:rFonts w:ascii="Times New Roman" w:hAnsi="Times New Roman"/>
          <w:lang w:val="es-ES"/>
        </w:rPr>
        <w:t>, formadas por vecinas y familiares que las habían precedido en su desplazamiento hacia Madrid.</w:t>
      </w:r>
      <w:r w:rsidR="00D5054C" w:rsidRPr="00D5054C">
        <w:t xml:space="preserve"> </w:t>
      </w:r>
      <w:r w:rsidR="00D5054C" w:rsidRPr="00D5054C">
        <w:rPr>
          <w:rFonts w:ascii="Times New Roman" w:hAnsi="Times New Roman"/>
          <w:lang w:val="es-ES"/>
        </w:rPr>
        <w:t xml:space="preserve">Los casos de las sirvientas de Gárgoles, que se </w:t>
      </w:r>
      <w:r w:rsidR="00D5054C" w:rsidRPr="00D5054C">
        <w:rPr>
          <w:rFonts w:ascii="Times New Roman" w:hAnsi="Times New Roman"/>
          <w:lang w:val="es-ES"/>
        </w:rPr>
        <w:lastRenderedPageBreak/>
        <w:t>concentraban en torno a las calles de la Montera y la Estrella, o el de las cocineras de Alcocer que trabajaban en la calle de Carretas ilustran bien este fenómeno.</w:t>
      </w:r>
    </w:p>
    <w:p w14:paraId="1B5D3A28" w14:textId="628CC4C1" w:rsidR="009252A0" w:rsidRDefault="009252A0" w:rsidP="009252A0">
      <w:pPr>
        <w:spacing w:after="120" w:line="360" w:lineRule="auto"/>
        <w:ind w:firstLine="709"/>
        <w:jc w:val="both"/>
        <w:rPr>
          <w:rFonts w:ascii="Times New Roman" w:hAnsi="Times New Roman"/>
          <w:lang w:val="es-ES"/>
        </w:rPr>
      </w:pPr>
      <w:r>
        <w:rPr>
          <w:rFonts w:ascii="Times New Roman" w:hAnsi="Times New Roman"/>
          <w:lang w:val="es-ES"/>
        </w:rPr>
        <w:t xml:space="preserve">Las regiones colindantes con la capital española comenzaron a verter grandes contingentes de población femenina que quedó confinada dentro del sector. El hinterland rural de la ciudad, junto a provincias limítrofes como Guadalajara, Toledo o Segovia, fueron los principales protagonistas de esta mano de obra, aunque tampoco escasearon sirvientas de mayor consideración social, procedentes de puntos de la cornisa cantábrica (Santander, Guipúzcoa, Lugo y Asturias). La importancia de los factores </w:t>
      </w:r>
      <w:proofErr w:type="spellStart"/>
      <w:r>
        <w:rPr>
          <w:rFonts w:ascii="Times New Roman" w:hAnsi="Times New Roman"/>
          <w:i/>
          <w:lang w:val="es-ES"/>
        </w:rPr>
        <w:t>pull-push</w:t>
      </w:r>
      <w:proofErr w:type="spellEnd"/>
      <w:r>
        <w:rPr>
          <w:rFonts w:ascii="Times New Roman" w:hAnsi="Times New Roman"/>
          <w:lang w:val="es-ES"/>
        </w:rPr>
        <w:t xml:space="preserve"> determinados por el declive del mundo agrícola (sobrepoblación y transformaciones en los regímenes de tenencia de las tierras) favoreció esta inmigración femenina tan acusada, si bien mayoritariamente resultante de una movilidad de corta distancia. El servicio doméstico era considerado como una fase temporal en la vida profesional de una mujer. Muchas sirvientas desembarcaban en Madrid entre los 15 y los 20 años para permanecer allí durante una breve temporada, esperando obtener los recursos necesarios para sobrevivir por sí mismas e incrementar los ingresos familiares. </w:t>
      </w:r>
    </w:p>
    <w:p w14:paraId="606880AF" w14:textId="241DAD0A" w:rsidR="00012F9D" w:rsidRPr="00012F9D" w:rsidRDefault="008E19DD" w:rsidP="00012F9D">
      <w:pPr>
        <w:spacing w:after="120" w:line="360" w:lineRule="auto"/>
        <w:ind w:firstLine="708"/>
        <w:jc w:val="both"/>
        <w:rPr>
          <w:rFonts w:ascii="Times New Roman" w:hAnsi="Times New Roman"/>
          <w:lang w:val="es-ES"/>
        </w:rPr>
      </w:pPr>
      <w:r>
        <w:rPr>
          <w:rFonts w:ascii="Times New Roman" w:hAnsi="Times New Roman"/>
          <w:lang w:val="es-ES"/>
        </w:rPr>
        <w:t xml:space="preserve">Uno de los objetivos que guían a esta comunicación es determinar las dinámicas de intercambio y movilidad poblacional existentes entre la provincia de Guadalajara y Madrid. En la capital española, el número de inmigrantes procedentes de la </w:t>
      </w:r>
      <w:r w:rsidR="00012F9D">
        <w:rPr>
          <w:rFonts w:ascii="Times New Roman" w:hAnsi="Times New Roman"/>
          <w:lang w:val="es-ES"/>
        </w:rPr>
        <w:t xml:space="preserve">provincia vecina </w:t>
      </w:r>
      <w:r>
        <w:rPr>
          <w:rFonts w:ascii="Times New Roman" w:hAnsi="Times New Roman"/>
          <w:lang w:val="es-ES"/>
        </w:rPr>
        <w:t>creció de manera continuada entre 1880 y 193</w:t>
      </w:r>
      <w:r w:rsidR="00012F9D">
        <w:rPr>
          <w:rFonts w:ascii="Times New Roman" w:hAnsi="Times New Roman"/>
          <w:lang w:val="es-ES"/>
        </w:rPr>
        <w:t>0</w:t>
      </w:r>
      <w:r>
        <w:rPr>
          <w:rFonts w:ascii="Times New Roman" w:hAnsi="Times New Roman"/>
          <w:lang w:val="es-ES"/>
        </w:rPr>
        <w:t xml:space="preserve">. </w:t>
      </w:r>
      <w:r w:rsidR="00012F9D">
        <w:rPr>
          <w:rFonts w:ascii="Times New Roman" w:hAnsi="Times New Roman" w:cs="Times New Roman"/>
        </w:rPr>
        <w:t xml:space="preserve">A la altura de 1880, cerca de un 12% de las mujeres que desempeñaban ocupaciones conectadas con la categoría </w:t>
      </w:r>
      <w:proofErr w:type="spellStart"/>
      <w:r w:rsidR="00012F9D">
        <w:rPr>
          <w:rFonts w:ascii="Times New Roman" w:hAnsi="Times New Roman" w:cs="Times New Roman"/>
        </w:rPr>
        <w:t>socioprofesional</w:t>
      </w:r>
      <w:proofErr w:type="spellEnd"/>
      <w:r w:rsidR="00012F9D">
        <w:rPr>
          <w:rFonts w:ascii="Times New Roman" w:hAnsi="Times New Roman" w:cs="Times New Roman"/>
        </w:rPr>
        <w:t xml:space="preserve"> de servicios personales procedían de la provincia de Guadalajara, superando incluso estas últimas a las que se desplazaban desde los municipios pertenecientes a la provincia de Madrid. Cinco decenios más tarde, las proporciones se habían invertido, si bien Guadalajara seguía ostentando una posición privilegiada con respecto a otras provincias colindantes de la capital (Toledo, Segovia y Ávila).</w:t>
      </w:r>
    </w:p>
    <w:p w14:paraId="74CCF6DA" w14:textId="77777777" w:rsidR="00325451" w:rsidRDefault="00325451" w:rsidP="00325451">
      <w:pPr>
        <w:spacing w:after="120" w:line="360" w:lineRule="auto"/>
        <w:ind w:firstLine="708"/>
        <w:jc w:val="both"/>
        <w:rPr>
          <w:rFonts w:ascii="Times New Roman" w:hAnsi="Times New Roman" w:cs="Times New Roman"/>
        </w:rPr>
      </w:pPr>
      <w:r>
        <w:rPr>
          <w:rFonts w:ascii="Times New Roman" w:hAnsi="Times New Roman" w:cs="Times New Roman"/>
        </w:rPr>
        <w:t>Si nos detenemos en las</w:t>
      </w:r>
      <w:r w:rsidRPr="00107767">
        <w:rPr>
          <w:rFonts w:ascii="Times New Roman" w:hAnsi="Times New Roman" w:cs="Times New Roman"/>
        </w:rPr>
        <w:t xml:space="preserve"> ocupaciones específicas</w:t>
      </w:r>
      <w:r>
        <w:rPr>
          <w:rFonts w:ascii="Times New Roman" w:hAnsi="Times New Roman" w:cs="Times New Roman"/>
        </w:rPr>
        <w:t xml:space="preserve"> dentro del sector del servicio doméstico,</w:t>
      </w:r>
      <w:r w:rsidRPr="00107767">
        <w:rPr>
          <w:rFonts w:ascii="Times New Roman" w:hAnsi="Times New Roman" w:cs="Times New Roman"/>
        </w:rPr>
        <w:t xml:space="preserve"> podemos ver cómo las inmigrantes de Guadalajara ofrecían una superioridad porcentual indiscutible en aquellas categorías</w:t>
      </w:r>
      <w:r>
        <w:rPr>
          <w:rFonts w:ascii="Times New Roman" w:hAnsi="Times New Roman" w:cs="Times New Roman"/>
        </w:rPr>
        <w:t xml:space="preserve"> que podríamos definir como</w:t>
      </w:r>
      <w:r w:rsidRPr="00107767">
        <w:rPr>
          <w:rFonts w:ascii="Times New Roman" w:hAnsi="Times New Roman" w:cs="Times New Roman"/>
        </w:rPr>
        <w:t xml:space="preserve"> genéricas. Venían a Madrid para trabajar como criadas, pero </w:t>
      </w:r>
      <w:r>
        <w:rPr>
          <w:rFonts w:ascii="Times New Roman" w:hAnsi="Times New Roman" w:cs="Times New Roman"/>
        </w:rPr>
        <w:t>principalmente como</w:t>
      </w:r>
      <w:r w:rsidRPr="00107767">
        <w:rPr>
          <w:rFonts w:ascii="Times New Roman" w:hAnsi="Times New Roman" w:cs="Times New Roman"/>
        </w:rPr>
        <w:t xml:space="preserve"> criadas para todo, </w:t>
      </w:r>
      <w:r>
        <w:rPr>
          <w:rFonts w:ascii="Times New Roman" w:hAnsi="Times New Roman" w:cs="Times New Roman"/>
        </w:rPr>
        <w:t xml:space="preserve">dotadas, en consecuencia, de un </w:t>
      </w:r>
      <w:r w:rsidRPr="00107767">
        <w:rPr>
          <w:rFonts w:ascii="Times New Roman" w:hAnsi="Times New Roman" w:cs="Times New Roman"/>
        </w:rPr>
        <w:t xml:space="preserve">nulo grado de especialización y </w:t>
      </w:r>
      <w:r>
        <w:rPr>
          <w:rFonts w:ascii="Times New Roman" w:hAnsi="Times New Roman" w:cs="Times New Roman"/>
        </w:rPr>
        <w:t>bajo</w:t>
      </w:r>
      <w:r w:rsidRPr="00107767">
        <w:rPr>
          <w:rFonts w:ascii="Times New Roman" w:hAnsi="Times New Roman" w:cs="Times New Roman"/>
        </w:rPr>
        <w:t xml:space="preserve"> la esperanza de lograr un ahorro y un aprendizaje previo al matrimonio en el lugar de origen mediante salarios medios anuales más reducidos que los obtenidos por el resto de </w:t>
      </w:r>
      <w:proofErr w:type="gramStart"/>
      <w:r w:rsidRPr="00107767">
        <w:rPr>
          <w:rFonts w:ascii="Times New Roman" w:hAnsi="Times New Roman" w:cs="Times New Roman"/>
        </w:rPr>
        <w:t>trabajadores</w:t>
      </w:r>
      <w:proofErr w:type="gramEnd"/>
      <w:r w:rsidRPr="00107767">
        <w:rPr>
          <w:rFonts w:ascii="Times New Roman" w:hAnsi="Times New Roman" w:cs="Times New Roman"/>
        </w:rPr>
        <w:t xml:space="preserve"> inmigrantes del sector, que en 1905 fluctuaban entre las 250 y las 300 pesetas. En este </w:t>
      </w:r>
      <w:r w:rsidRPr="00107767">
        <w:rPr>
          <w:rFonts w:ascii="Times New Roman" w:hAnsi="Times New Roman" w:cs="Times New Roman"/>
        </w:rPr>
        <w:lastRenderedPageBreak/>
        <w:t xml:space="preserve">sentido, ejercían </w:t>
      </w:r>
      <w:r>
        <w:rPr>
          <w:rFonts w:ascii="Times New Roman" w:hAnsi="Times New Roman" w:cs="Times New Roman"/>
        </w:rPr>
        <w:t xml:space="preserve">su actividad </w:t>
      </w:r>
      <w:r w:rsidRPr="00107767">
        <w:rPr>
          <w:rFonts w:ascii="Times New Roman" w:hAnsi="Times New Roman" w:cs="Times New Roman"/>
        </w:rPr>
        <w:t xml:space="preserve">fundamentalmente en viviendas encabezadas ya no tanto por representantes de la burguesía local, sino por integrantes de las emergentes clases medias urbanas y de propietarios de establecimientos mercantiles e industriales. </w:t>
      </w:r>
    </w:p>
    <w:p w14:paraId="7E7D0C43" w14:textId="77777777" w:rsidR="00325451" w:rsidRDefault="00325451" w:rsidP="00325451">
      <w:pPr>
        <w:spacing w:after="120" w:line="360" w:lineRule="auto"/>
        <w:ind w:firstLine="708"/>
        <w:jc w:val="both"/>
        <w:rPr>
          <w:rFonts w:ascii="Times New Roman" w:hAnsi="Times New Roman" w:cs="Times New Roman"/>
        </w:rPr>
      </w:pPr>
      <w:r>
        <w:rPr>
          <w:rFonts w:ascii="Times New Roman" w:hAnsi="Times New Roman" w:cs="Times New Roman"/>
        </w:rPr>
        <w:t xml:space="preserve">Por detrás de la ocupación genérica de criada para todo, figuraban, en muy escasa representatividad, otras que podrían tipificarse como de escaso rango o estatus dentro de las categorías </w:t>
      </w:r>
      <w:proofErr w:type="spellStart"/>
      <w:r>
        <w:rPr>
          <w:rFonts w:ascii="Times New Roman" w:hAnsi="Times New Roman" w:cs="Times New Roman"/>
        </w:rPr>
        <w:t>socioprofesionales</w:t>
      </w:r>
      <w:proofErr w:type="spellEnd"/>
      <w:r>
        <w:rPr>
          <w:rFonts w:ascii="Times New Roman" w:hAnsi="Times New Roman" w:cs="Times New Roman"/>
        </w:rPr>
        <w:t xml:space="preserve"> conectadas con el mercado de trabajo del servicio doméstico. Entre ellas se encontraban las cocineras y las doncellas (que advertirían un repunte significativo entre 1905 y 1930), las niñeras, las asistentas o criadas por horas y otras figuras que cabría correlacionar con el servicio doméstico externo, entre las que destacarían lavanderas y planchadoras. Las categorías de “amas de gobierno”, “amas de llaves” y “señoritas de compañía”, prácticamente residuales a lo largo del período aquí analizado, quedaban reservadas para las inmigrantes </w:t>
      </w:r>
      <w:r w:rsidRPr="000109F6">
        <w:rPr>
          <w:rFonts w:ascii="Times New Roman" w:hAnsi="Times New Roman" w:cs="Times New Roman"/>
          <w:color w:val="000000" w:themeColor="text1"/>
        </w:rPr>
        <w:t xml:space="preserve">guadalajareñas </w:t>
      </w:r>
      <w:r>
        <w:rPr>
          <w:rFonts w:ascii="Times New Roman" w:hAnsi="Times New Roman" w:cs="Times New Roman"/>
        </w:rPr>
        <w:t xml:space="preserve">que declaraban una trayectoria residencial de largo alcance en la ciudad de Madrid. </w:t>
      </w:r>
    </w:p>
    <w:p w14:paraId="41A03F46" w14:textId="71E55CFB" w:rsidR="00A53D46" w:rsidRPr="00A53D46" w:rsidRDefault="00A53D46" w:rsidP="00A53D46">
      <w:pPr>
        <w:spacing w:after="120" w:line="360" w:lineRule="auto"/>
        <w:jc w:val="both"/>
        <w:rPr>
          <w:rFonts w:ascii="Times New Roman" w:hAnsi="Times New Roman" w:cs="Times New Roman"/>
        </w:rPr>
      </w:pPr>
      <w:r>
        <w:rPr>
          <w:rFonts w:ascii="Times New Roman" w:hAnsi="Times New Roman" w:cs="Times New Roman"/>
        </w:rPr>
        <w:tab/>
        <w:t>Las sirvientas guadalajareñas llegaron cada vez más masivamente desde todos los rincones de la provincia, especialmente desde los partidos judiciales de la Alcarria occidental y la Campiña (Guadalajara, Brihuega y Pastrana)</w:t>
      </w:r>
      <w:r w:rsidR="00473AD3">
        <w:rPr>
          <w:rFonts w:ascii="Times New Roman" w:hAnsi="Times New Roman" w:cs="Times New Roman"/>
        </w:rPr>
        <w:t xml:space="preserve"> y los de la Serranía (Cogolludo, Sigüenza y Atienza). En menor proporción, aunque con una intensidad mayor que en el caso de Guadalajara capital, afluían a Madrid las migrantes del sur de la Alcarria (Cifuentes y Sacedón) y el Señorío de Molina.</w:t>
      </w:r>
    </w:p>
    <w:p w14:paraId="5A1417BB" w14:textId="77777777" w:rsidR="00012F9D" w:rsidRDefault="008E19DD" w:rsidP="00012F9D">
      <w:pPr>
        <w:spacing w:after="120" w:line="360" w:lineRule="auto"/>
        <w:ind w:firstLine="708"/>
        <w:jc w:val="both"/>
        <w:rPr>
          <w:rFonts w:ascii="Times New Roman" w:hAnsi="Times New Roman"/>
          <w:lang w:val="es-ES"/>
        </w:rPr>
      </w:pPr>
      <w:r>
        <w:rPr>
          <w:rFonts w:ascii="Times New Roman" w:hAnsi="Times New Roman"/>
          <w:lang w:val="es-ES"/>
        </w:rPr>
        <w:t xml:space="preserve">En el caso de las tres zonas del Ensanche, predominaba una inserción residencial deudora de desplazamientos emprendidos bajo el paraguas de una lógica familiar, mientras que en el caso del casco antiguo ganaba relevancia una inserción residencial más claramente engarzada con la lógica del desplazamiento individual, principalmente porque en este último caso estaba más intensamente vehiculada por el tipo de actividades laborales predominantes en esta zona, destacando de manera específica las relacionadas con el sector de la distribución comercial y con el servicio doméstico. </w:t>
      </w:r>
    </w:p>
    <w:p w14:paraId="138CEBDF" w14:textId="7A2A173D" w:rsidR="00107767" w:rsidRDefault="00107767" w:rsidP="0048013F">
      <w:pPr>
        <w:spacing w:after="120" w:line="360" w:lineRule="auto"/>
        <w:ind w:firstLine="708"/>
        <w:jc w:val="both"/>
        <w:rPr>
          <w:rFonts w:ascii="Times New Roman" w:hAnsi="Times New Roman" w:cs="Times New Roman"/>
        </w:rPr>
      </w:pPr>
      <w:r w:rsidRPr="00107767">
        <w:rPr>
          <w:rFonts w:ascii="Times New Roman" w:hAnsi="Times New Roman" w:cs="Times New Roman"/>
        </w:rPr>
        <w:t xml:space="preserve">En conexión con las líneas generales previamente apuntadas para este sector profesional, la mayoría de las mujeres </w:t>
      </w:r>
      <w:r w:rsidR="009B4AA0" w:rsidRPr="000109F6">
        <w:rPr>
          <w:rFonts w:ascii="Times New Roman" w:hAnsi="Times New Roman" w:cs="Times New Roman"/>
          <w:color w:val="000000" w:themeColor="text1"/>
        </w:rPr>
        <w:t>guadalajareñas</w:t>
      </w:r>
      <w:r w:rsidRPr="000109F6">
        <w:rPr>
          <w:rFonts w:ascii="Times New Roman" w:hAnsi="Times New Roman" w:cs="Times New Roman"/>
          <w:color w:val="000000" w:themeColor="text1"/>
        </w:rPr>
        <w:t xml:space="preserve"> </w:t>
      </w:r>
      <w:r w:rsidRPr="00107767">
        <w:rPr>
          <w:rFonts w:ascii="Times New Roman" w:hAnsi="Times New Roman" w:cs="Times New Roman"/>
        </w:rPr>
        <w:t xml:space="preserve">que emigraban a la capital para introducirse en ese marco laboral eran jóvenes solteras, </w:t>
      </w:r>
      <w:r w:rsidR="0048013F">
        <w:rPr>
          <w:rFonts w:ascii="Times New Roman" w:hAnsi="Times New Roman" w:cs="Times New Roman"/>
        </w:rPr>
        <w:t>cuyas edades se hallaban generalmente comprendidas entre los quince y los veinticuatro años. La variable del tiempo de residencia en Madrid, existente en los Padrones Municipales de Habitantes, permite afirmar que predominaban las llegadas recientes y muy recientes a la capital,</w:t>
      </w:r>
      <w:r w:rsidRPr="00107767">
        <w:rPr>
          <w:rFonts w:ascii="Times New Roman" w:hAnsi="Times New Roman" w:cs="Times New Roman"/>
        </w:rPr>
        <w:t xml:space="preserve"> amparadas por las facilidades que entrañaba la colocación en el sector. Si bien en 1880 </w:t>
      </w:r>
      <w:r w:rsidRPr="00107767">
        <w:rPr>
          <w:rFonts w:ascii="Times New Roman" w:hAnsi="Times New Roman" w:cs="Times New Roman"/>
        </w:rPr>
        <w:lastRenderedPageBreak/>
        <w:t>todavía podía encontrarse un porcentaje relativamente notable de mujeres de Guadalajara vinculadas al sector de la producción, en 1905 prácticamente el 95% de los puestos laborales que ejercían se relacionaban con el servicio doméstico u otros similares.</w:t>
      </w:r>
    </w:p>
    <w:p w14:paraId="4EB4A054" w14:textId="77777777" w:rsidR="0048013F" w:rsidRDefault="0048013F" w:rsidP="0048013F">
      <w:pPr>
        <w:spacing w:after="120"/>
        <w:jc w:val="center"/>
        <w:rPr>
          <w:rFonts w:ascii="Times New Roman" w:hAnsi="Times New Roman" w:cs="Times New Roman"/>
          <w:b/>
          <w:bCs/>
        </w:rPr>
      </w:pPr>
    </w:p>
    <w:p w14:paraId="263032D9" w14:textId="4CBA8E6E" w:rsidR="000A7878" w:rsidRPr="000A7878" w:rsidRDefault="000A7878" w:rsidP="00D5054C">
      <w:pPr>
        <w:spacing w:after="120" w:line="360" w:lineRule="auto"/>
        <w:jc w:val="both"/>
        <w:rPr>
          <w:rFonts w:ascii="Times New Roman" w:hAnsi="Times New Roman" w:cs="Times New Roman"/>
          <w:b/>
          <w:bCs/>
          <w:lang w:val="es-ES"/>
        </w:rPr>
      </w:pPr>
      <w:r w:rsidRPr="000A7878">
        <w:rPr>
          <w:rFonts w:ascii="Times New Roman" w:hAnsi="Times New Roman" w:cs="Times New Roman"/>
          <w:b/>
          <w:bCs/>
          <w:lang w:val="es-ES"/>
        </w:rPr>
        <w:t>Entre la externalización y la invisibilidad: el mercado del servicio doméstico en Guadalajara capital</w:t>
      </w:r>
    </w:p>
    <w:p w14:paraId="5897465B" w14:textId="7B3879FE" w:rsidR="002F15AD" w:rsidRDefault="007E6B67" w:rsidP="00473AD3">
      <w:pPr>
        <w:pStyle w:val="Sinespaciado"/>
        <w:spacing w:line="360" w:lineRule="auto"/>
        <w:ind w:firstLine="708"/>
        <w:jc w:val="both"/>
        <w:rPr>
          <w:rFonts w:ascii="Times New Roman" w:eastAsia="Calibri" w:hAnsi="Times New Roman"/>
          <w:sz w:val="24"/>
          <w:szCs w:val="24"/>
          <w:lang w:val="es-ES" w:eastAsia="en-US"/>
        </w:rPr>
      </w:pPr>
      <w:r>
        <w:rPr>
          <w:rFonts w:ascii="Times New Roman" w:eastAsia="Calibri" w:hAnsi="Times New Roman"/>
          <w:sz w:val="24"/>
          <w:szCs w:val="24"/>
          <w:lang w:val="es-ES" w:eastAsia="en-US"/>
        </w:rPr>
        <w:t>Al igual que sucedía</w:t>
      </w:r>
      <w:r w:rsidR="002257BE">
        <w:rPr>
          <w:rFonts w:ascii="Times New Roman" w:eastAsia="Calibri" w:hAnsi="Times New Roman"/>
          <w:sz w:val="24"/>
          <w:szCs w:val="24"/>
          <w:lang w:val="es-ES" w:eastAsia="en-US"/>
        </w:rPr>
        <w:t xml:space="preserve"> en el caso de </w:t>
      </w:r>
      <w:r w:rsidR="0047187B">
        <w:rPr>
          <w:rFonts w:ascii="Times New Roman" w:eastAsia="Calibri" w:hAnsi="Times New Roman"/>
          <w:sz w:val="24"/>
          <w:szCs w:val="24"/>
          <w:lang w:val="es-ES" w:eastAsia="en-US"/>
        </w:rPr>
        <w:t xml:space="preserve">Madrid, el servicio doméstico </w:t>
      </w:r>
      <w:r w:rsidR="00B5058A">
        <w:rPr>
          <w:rFonts w:ascii="Times New Roman" w:eastAsia="Calibri" w:hAnsi="Times New Roman"/>
          <w:sz w:val="24"/>
          <w:szCs w:val="24"/>
          <w:lang w:val="es-ES" w:eastAsia="en-US"/>
        </w:rPr>
        <w:t>empleaba</w:t>
      </w:r>
      <w:r w:rsidR="0047187B">
        <w:rPr>
          <w:rFonts w:ascii="Times New Roman" w:eastAsia="Calibri" w:hAnsi="Times New Roman"/>
          <w:sz w:val="24"/>
          <w:szCs w:val="24"/>
          <w:lang w:val="es-ES" w:eastAsia="en-US"/>
        </w:rPr>
        <w:t xml:space="preserve"> a la mayor parte de </w:t>
      </w:r>
      <w:r>
        <w:rPr>
          <w:rFonts w:ascii="Times New Roman" w:eastAsia="Calibri" w:hAnsi="Times New Roman"/>
          <w:sz w:val="24"/>
          <w:szCs w:val="24"/>
          <w:lang w:val="es-ES" w:eastAsia="en-US"/>
        </w:rPr>
        <w:t xml:space="preserve">la población femenina </w:t>
      </w:r>
      <w:r w:rsidR="00B5058A">
        <w:rPr>
          <w:rFonts w:ascii="Times New Roman" w:eastAsia="Calibri" w:hAnsi="Times New Roman"/>
          <w:sz w:val="24"/>
          <w:szCs w:val="24"/>
          <w:lang w:val="es-ES" w:eastAsia="en-US"/>
        </w:rPr>
        <w:t>que declaraba</w:t>
      </w:r>
      <w:r w:rsidR="0047187B">
        <w:rPr>
          <w:rFonts w:ascii="Times New Roman" w:eastAsia="Calibri" w:hAnsi="Times New Roman"/>
          <w:sz w:val="24"/>
          <w:szCs w:val="24"/>
          <w:lang w:val="es-ES" w:eastAsia="en-US"/>
        </w:rPr>
        <w:t xml:space="preserve"> </w:t>
      </w:r>
      <w:r w:rsidR="0039170E">
        <w:rPr>
          <w:rFonts w:ascii="Times New Roman" w:eastAsia="Calibri" w:hAnsi="Times New Roman"/>
          <w:sz w:val="24"/>
          <w:szCs w:val="24"/>
          <w:lang w:val="es-ES" w:eastAsia="en-US"/>
        </w:rPr>
        <w:t xml:space="preserve">formalmente su </w:t>
      </w:r>
      <w:r w:rsidR="00B5058A">
        <w:rPr>
          <w:rFonts w:ascii="Times New Roman" w:eastAsia="Calibri" w:hAnsi="Times New Roman"/>
          <w:sz w:val="24"/>
          <w:szCs w:val="24"/>
          <w:lang w:val="es-ES" w:eastAsia="en-US"/>
        </w:rPr>
        <w:t xml:space="preserve">ocupación en </w:t>
      </w:r>
      <w:r w:rsidR="0047187B">
        <w:rPr>
          <w:rFonts w:ascii="Times New Roman" w:eastAsia="Calibri" w:hAnsi="Times New Roman"/>
          <w:sz w:val="24"/>
          <w:szCs w:val="24"/>
          <w:lang w:val="es-ES" w:eastAsia="en-US"/>
        </w:rPr>
        <w:t>Guadalajara capital</w:t>
      </w:r>
      <w:r w:rsidR="00B072EB">
        <w:rPr>
          <w:rFonts w:ascii="Times New Roman" w:eastAsia="Calibri" w:hAnsi="Times New Roman"/>
          <w:sz w:val="24"/>
          <w:szCs w:val="24"/>
          <w:lang w:val="es-ES" w:eastAsia="en-US"/>
        </w:rPr>
        <w:t xml:space="preserve">. </w:t>
      </w:r>
      <w:r>
        <w:rPr>
          <w:rFonts w:ascii="Times New Roman" w:eastAsia="Calibri" w:hAnsi="Times New Roman"/>
          <w:sz w:val="24"/>
          <w:szCs w:val="24"/>
          <w:lang w:val="es-ES" w:eastAsia="en-US"/>
        </w:rPr>
        <w:t>En su mayor parte, se trataba de</w:t>
      </w:r>
      <w:r w:rsidRPr="007E6B67">
        <w:rPr>
          <w:rFonts w:ascii="Times New Roman" w:eastAsia="Calibri" w:hAnsi="Times New Roman"/>
          <w:sz w:val="24"/>
          <w:szCs w:val="24"/>
          <w:lang w:val="es-ES" w:eastAsia="en-US"/>
        </w:rPr>
        <w:t xml:space="preserve"> jóvenes </w:t>
      </w:r>
      <w:r w:rsidR="00B5058A">
        <w:rPr>
          <w:rFonts w:ascii="Times New Roman" w:eastAsia="Calibri" w:hAnsi="Times New Roman"/>
          <w:sz w:val="24"/>
          <w:szCs w:val="24"/>
          <w:lang w:val="es-ES" w:eastAsia="en-US"/>
        </w:rPr>
        <w:t>que emigraban solas o con sus familias desde</w:t>
      </w:r>
      <w:r w:rsidR="0061592A">
        <w:rPr>
          <w:rFonts w:ascii="Times New Roman" w:eastAsia="Calibri" w:hAnsi="Times New Roman"/>
          <w:sz w:val="24"/>
          <w:szCs w:val="24"/>
          <w:lang w:val="es-ES" w:eastAsia="en-US"/>
        </w:rPr>
        <w:t xml:space="preserve"> </w:t>
      </w:r>
      <w:r w:rsidRPr="007E6B67">
        <w:rPr>
          <w:rFonts w:ascii="Times New Roman" w:eastAsia="Calibri" w:hAnsi="Times New Roman"/>
          <w:sz w:val="24"/>
          <w:szCs w:val="24"/>
          <w:lang w:val="es-ES" w:eastAsia="en-US"/>
        </w:rPr>
        <w:t xml:space="preserve">los pueblos de la propia provincia de Guadalajara, </w:t>
      </w:r>
      <w:r w:rsidR="00B5058A">
        <w:rPr>
          <w:rFonts w:ascii="Times New Roman" w:eastAsia="Calibri" w:hAnsi="Times New Roman"/>
          <w:sz w:val="24"/>
          <w:szCs w:val="24"/>
          <w:lang w:val="es-ES" w:eastAsia="en-US"/>
        </w:rPr>
        <w:t>para trabajar</w:t>
      </w:r>
      <w:r w:rsidR="00473AD3">
        <w:rPr>
          <w:rFonts w:ascii="Times New Roman" w:eastAsia="Calibri" w:hAnsi="Times New Roman"/>
          <w:sz w:val="24"/>
          <w:szCs w:val="24"/>
          <w:lang w:val="es-ES" w:eastAsia="en-US"/>
        </w:rPr>
        <w:t xml:space="preserve"> habitualmente como</w:t>
      </w:r>
      <w:r w:rsidR="00B5058A">
        <w:rPr>
          <w:rFonts w:ascii="Times New Roman" w:eastAsia="Calibri" w:hAnsi="Times New Roman"/>
          <w:sz w:val="24"/>
          <w:szCs w:val="24"/>
          <w:lang w:val="es-ES" w:eastAsia="en-US"/>
        </w:rPr>
        <w:t xml:space="preserve"> criadas para todo</w:t>
      </w:r>
      <w:r w:rsidR="00974B11">
        <w:rPr>
          <w:rFonts w:ascii="Times New Roman" w:eastAsia="Calibri" w:hAnsi="Times New Roman"/>
          <w:sz w:val="24"/>
          <w:szCs w:val="24"/>
          <w:lang w:val="es-ES" w:eastAsia="en-US"/>
        </w:rPr>
        <w:t xml:space="preserve">. La mayoría </w:t>
      </w:r>
      <w:r w:rsidR="0039170E">
        <w:rPr>
          <w:rFonts w:ascii="Times New Roman" w:eastAsia="Calibri" w:hAnsi="Times New Roman"/>
          <w:sz w:val="24"/>
          <w:szCs w:val="24"/>
          <w:lang w:val="es-ES" w:eastAsia="en-US"/>
        </w:rPr>
        <w:t xml:space="preserve">de ellas </w:t>
      </w:r>
      <w:r w:rsidR="00974B11">
        <w:rPr>
          <w:rFonts w:ascii="Times New Roman" w:eastAsia="Calibri" w:hAnsi="Times New Roman"/>
          <w:sz w:val="24"/>
          <w:szCs w:val="24"/>
          <w:lang w:val="es-ES" w:eastAsia="en-US"/>
        </w:rPr>
        <w:t>trabajaba</w:t>
      </w:r>
      <w:r w:rsidR="00B5058A">
        <w:rPr>
          <w:rFonts w:ascii="Times New Roman" w:eastAsia="Calibri" w:hAnsi="Times New Roman"/>
          <w:sz w:val="24"/>
          <w:szCs w:val="24"/>
          <w:lang w:val="es-ES" w:eastAsia="en-US"/>
        </w:rPr>
        <w:t xml:space="preserve"> en hogares encabezados por oficiales del Ejército, comerciantes, propietarios</w:t>
      </w:r>
      <w:r w:rsidR="002F15AD">
        <w:rPr>
          <w:rFonts w:ascii="Times New Roman" w:eastAsia="Calibri" w:hAnsi="Times New Roman"/>
          <w:sz w:val="24"/>
          <w:szCs w:val="24"/>
          <w:lang w:val="es-ES" w:eastAsia="en-US"/>
        </w:rPr>
        <w:t>,</w:t>
      </w:r>
      <w:r w:rsidR="00B5058A">
        <w:rPr>
          <w:rFonts w:ascii="Times New Roman" w:eastAsia="Calibri" w:hAnsi="Times New Roman"/>
          <w:sz w:val="24"/>
          <w:szCs w:val="24"/>
          <w:lang w:val="es-ES" w:eastAsia="en-US"/>
        </w:rPr>
        <w:t xml:space="preserve"> profesionales liberales y </w:t>
      </w:r>
      <w:r w:rsidR="00470176">
        <w:rPr>
          <w:rFonts w:ascii="Times New Roman" w:eastAsia="Calibri" w:hAnsi="Times New Roman"/>
          <w:sz w:val="24"/>
          <w:szCs w:val="24"/>
          <w:lang w:val="es-ES" w:eastAsia="en-US"/>
        </w:rPr>
        <w:t>empleados</w:t>
      </w:r>
      <w:r w:rsidR="002F15AD">
        <w:rPr>
          <w:rFonts w:ascii="Times New Roman" w:eastAsia="Calibri" w:hAnsi="Times New Roman"/>
          <w:sz w:val="24"/>
          <w:szCs w:val="24"/>
          <w:lang w:val="es-ES" w:eastAsia="en-US"/>
        </w:rPr>
        <w:t>, que no solían disponer más que de una o, como mucho, dos sirvientas</w:t>
      </w:r>
      <w:r w:rsidR="0039170E">
        <w:rPr>
          <w:rFonts w:ascii="Times New Roman" w:eastAsia="Calibri" w:hAnsi="Times New Roman"/>
          <w:sz w:val="24"/>
          <w:szCs w:val="24"/>
          <w:lang w:val="es-ES" w:eastAsia="en-US"/>
        </w:rPr>
        <w:t xml:space="preserve">. Su presencia en el hogar proporcionaba a los patrones </w:t>
      </w:r>
      <w:r w:rsidR="00974B11">
        <w:rPr>
          <w:rFonts w:ascii="Times New Roman" w:eastAsia="Calibri" w:hAnsi="Times New Roman"/>
          <w:sz w:val="24"/>
          <w:szCs w:val="24"/>
          <w:lang w:val="es-ES" w:eastAsia="en-US"/>
        </w:rPr>
        <w:t xml:space="preserve">un capital simbólico </w:t>
      </w:r>
      <w:r w:rsidR="0039170E">
        <w:rPr>
          <w:rFonts w:ascii="Times New Roman" w:eastAsia="Calibri" w:hAnsi="Times New Roman"/>
          <w:sz w:val="24"/>
          <w:szCs w:val="24"/>
          <w:lang w:val="es-ES" w:eastAsia="en-US"/>
        </w:rPr>
        <w:t>especialmente</w:t>
      </w:r>
      <w:r w:rsidR="00974B11">
        <w:rPr>
          <w:rFonts w:ascii="Times New Roman" w:eastAsia="Calibri" w:hAnsi="Times New Roman"/>
          <w:sz w:val="24"/>
          <w:szCs w:val="24"/>
          <w:lang w:val="es-ES" w:eastAsia="en-US"/>
        </w:rPr>
        <w:t xml:space="preserve"> relevante</w:t>
      </w:r>
      <w:r w:rsidR="0039170E">
        <w:rPr>
          <w:rFonts w:ascii="Times New Roman" w:eastAsia="Calibri" w:hAnsi="Times New Roman"/>
          <w:sz w:val="24"/>
          <w:szCs w:val="24"/>
          <w:lang w:val="es-ES" w:eastAsia="en-US"/>
        </w:rPr>
        <w:t>, en una ciudad en la que</w:t>
      </w:r>
      <w:r w:rsidR="00974B11">
        <w:rPr>
          <w:rFonts w:ascii="Times New Roman" w:eastAsia="Calibri" w:hAnsi="Times New Roman"/>
          <w:sz w:val="24"/>
          <w:szCs w:val="24"/>
          <w:lang w:val="es-ES" w:eastAsia="en-US"/>
        </w:rPr>
        <w:t xml:space="preserve"> </w:t>
      </w:r>
      <w:r w:rsidR="00C64E16">
        <w:rPr>
          <w:rFonts w:ascii="Times New Roman" w:eastAsia="Calibri" w:hAnsi="Times New Roman"/>
          <w:sz w:val="24"/>
          <w:szCs w:val="24"/>
          <w:lang w:val="es-ES" w:eastAsia="en-US"/>
        </w:rPr>
        <w:t>la elite local</w:t>
      </w:r>
      <w:r w:rsidR="0039170E">
        <w:rPr>
          <w:rFonts w:ascii="Times New Roman" w:eastAsia="Calibri" w:hAnsi="Times New Roman"/>
          <w:sz w:val="24"/>
          <w:szCs w:val="24"/>
          <w:lang w:val="es-ES" w:eastAsia="en-US"/>
        </w:rPr>
        <w:t xml:space="preserve"> presentaba un</w:t>
      </w:r>
      <w:r w:rsidR="00C64E16">
        <w:rPr>
          <w:rFonts w:ascii="Times New Roman" w:eastAsia="Calibri" w:hAnsi="Times New Roman"/>
          <w:sz w:val="24"/>
          <w:szCs w:val="24"/>
          <w:lang w:val="es-ES" w:eastAsia="en-US"/>
        </w:rPr>
        <w:t xml:space="preserve"> perfil </w:t>
      </w:r>
      <w:r w:rsidR="0039170E">
        <w:rPr>
          <w:rFonts w:ascii="Times New Roman" w:eastAsia="Calibri" w:hAnsi="Times New Roman"/>
          <w:sz w:val="24"/>
          <w:szCs w:val="24"/>
          <w:lang w:val="es-ES" w:eastAsia="en-US"/>
        </w:rPr>
        <w:t>principalmente</w:t>
      </w:r>
      <w:r w:rsidR="00C64E16">
        <w:rPr>
          <w:rFonts w:ascii="Times New Roman" w:eastAsia="Calibri" w:hAnsi="Times New Roman"/>
          <w:sz w:val="24"/>
          <w:szCs w:val="24"/>
          <w:lang w:val="es-ES" w:eastAsia="en-US"/>
        </w:rPr>
        <w:t xml:space="preserve"> mesocrático, </w:t>
      </w:r>
      <w:r w:rsidR="0039170E">
        <w:rPr>
          <w:rFonts w:ascii="Times New Roman" w:eastAsia="Calibri" w:hAnsi="Times New Roman"/>
          <w:sz w:val="24"/>
          <w:szCs w:val="24"/>
          <w:lang w:val="es-ES" w:eastAsia="en-US"/>
        </w:rPr>
        <w:t>y</w:t>
      </w:r>
      <w:r w:rsidR="00C64E16">
        <w:rPr>
          <w:rFonts w:ascii="Times New Roman" w:eastAsia="Calibri" w:hAnsi="Times New Roman"/>
          <w:sz w:val="24"/>
          <w:szCs w:val="24"/>
          <w:lang w:val="es-ES" w:eastAsia="en-US"/>
        </w:rPr>
        <w:t xml:space="preserve"> muchos de sus representantes</w:t>
      </w:r>
      <w:r w:rsidR="00C52F1C">
        <w:rPr>
          <w:rFonts w:ascii="Times New Roman" w:eastAsia="Calibri" w:hAnsi="Times New Roman"/>
          <w:sz w:val="24"/>
          <w:szCs w:val="24"/>
          <w:lang w:val="es-ES" w:eastAsia="en-US"/>
        </w:rPr>
        <w:t>, vinculados a los establecimientos militares o civiles de la Administración,</w:t>
      </w:r>
      <w:r w:rsidR="0039170E">
        <w:rPr>
          <w:rFonts w:ascii="Times New Roman" w:eastAsia="Calibri" w:hAnsi="Times New Roman"/>
          <w:sz w:val="24"/>
          <w:szCs w:val="24"/>
          <w:lang w:val="es-ES" w:eastAsia="en-US"/>
        </w:rPr>
        <w:t xml:space="preserve"> carecían de arraigo </w:t>
      </w:r>
      <w:r w:rsidR="00C52F1C">
        <w:rPr>
          <w:rFonts w:ascii="Times New Roman" w:eastAsia="Calibri" w:hAnsi="Times New Roman"/>
          <w:sz w:val="24"/>
          <w:szCs w:val="24"/>
          <w:lang w:val="es-ES" w:eastAsia="en-US"/>
        </w:rPr>
        <w:t xml:space="preserve">y propiedades </w:t>
      </w:r>
      <w:r w:rsidR="0039170E">
        <w:rPr>
          <w:rFonts w:ascii="Times New Roman" w:eastAsia="Calibri" w:hAnsi="Times New Roman"/>
          <w:sz w:val="24"/>
          <w:szCs w:val="24"/>
          <w:lang w:val="es-ES" w:eastAsia="en-US"/>
        </w:rPr>
        <w:t>en la ciudad</w:t>
      </w:r>
      <w:r w:rsidR="00C64E16">
        <w:rPr>
          <w:rFonts w:ascii="Times New Roman" w:eastAsia="Calibri" w:hAnsi="Times New Roman"/>
          <w:sz w:val="24"/>
          <w:szCs w:val="24"/>
          <w:lang w:val="es-ES" w:eastAsia="en-US"/>
        </w:rPr>
        <w:t xml:space="preserve">, </w:t>
      </w:r>
      <w:r w:rsidR="00C52F1C">
        <w:rPr>
          <w:rFonts w:ascii="Times New Roman" w:eastAsia="Calibri" w:hAnsi="Times New Roman"/>
          <w:sz w:val="24"/>
          <w:szCs w:val="24"/>
          <w:lang w:val="es-ES" w:eastAsia="en-US"/>
        </w:rPr>
        <w:t>por lo que</w:t>
      </w:r>
      <w:r w:rsidR="00C64E16">
        <w:rPr>
          <w:rFonts w:ascii="Times New Roman" w:eastAsia="Calibri" w:hAnsi="Times New Roman"/>
          <w:sz w:val="24"/>
          <w:szCs w:val="24"/>
          <w:lang w:val="es-ES" w:eastAsia="en-US"/>
        </w:rPr>
        <w:t xml:space="preserve"> no disponían de otro signo de estatus que el de contar con personal a su servicio.</w:t>
      </w:r>
    </w:p>
    <w:p w14:paraId="4F2E0C15" w14:textId="23F86F32" w:rsidR="00762F37" w:rsidRDefault="00B5058A" w:rsidP="008E57E5">
      <w:pPr>
        <w:pStyle w:val="Sinespaciado"/>
        <w:spacing w:line="360" w:lineRule="auto"/>
        <w:ind w:firstLine="708"/>
        <w:jc w:val="both"/>
        <w:rPr>
          <w:rFonts w:ascii="Times New Roman" w:eastAsia="Calibri" w:hAnsi="Times New Roman"/>
          <w:sz w:val="24"/>
          <w:szCs w:val="24"/>
          <w:lang w:val="es-ES" w:eastAsia="en-US"/>
        </w:rPr>
      </w:pPr>
      <w:r>
        <w:rPr>
          <w:rFonts w:ascii="Times New Roman" w:eastAsia="Calibri" w:hAnsi="Times New Roman"/>
          <w:sz w:val="24"/>
          <w:szCs w:val="24"/>
          <w:lang w:val="es-ES" w:eastAsia="en-US"/>
        </w:rPr>
        <w:t>Hasta mediados del siglo XIX</w:t>
      </w:r>
      <w:r w:rsidR="002F15AD">
        <w:rPr>
          <w:rFonts w:ascii="Times New Roman" w:eastAsia="Calibri" w:hAnsi="Times New Roman"/>
          <w:sz w:val="24"/>
          <w:szCs w:val="24"/>
          <w:lang w:val="es-ES" w:eastAsia="en-US"/>
        </w:rPr>
        <w:t xml:space="preserve">, el servicio doméstico de la ciudad se nutrió </w:t>
      </w:r>
      <w:r w:rsidR="00C64E16">
        <w:rPr>
          <w:rFonts w:ascii="Times New Roman" w:eastAsia="Calibri" w:hAnsi="Times New Roman"/>
          <w:sz w:val="24"/>
          <w:szCs w:val="24"/>
          <w:lang w:val="es-ES" w:eastAsia="en-US"/>
        </w:rPr>
        <w:t xml:space="preserve">principalmente </w:t>
      </w:r>
      <w:r w:rsidR="002F15AD">
        <w:rPr>
          <w:rFonts w:ascii="Times New Roman" w:eastAsia="Calibri" w:hAnsi="Times New Roman"/>
          <w:sz w:val="24"/>
          <w:szCs w:val="24"/>
          <w:lang w:val="es-ES" w:eastAsia="en-US"/>
        </w:rPr>
        <w:t xml:space="preserve">de jóvenes relacionadas con la emigración individual de ciclo vital, que, o bien </w:t>
      </w:r>
      <w:r w:rsidR="007E6B67" w:rsidRPr="007E6B67">
        <w:rPr>
          <w:rFonts w:ascii="Times New Roman" w:eastAsia="Calibri" w:hAnsi="Times New Roman"/>
          <w:sz w:val="24"/>
          <w:szCs w:val="24"/>
          <w:lang w:val="es-ES" w:eastAsia="en-US"/>
        </w:rPr>
        <w:t xml:space="preserve">llegaban a la capital provincial para emplearse </w:t>
      </w:r>
      <w:r w:rsidR="0061592A">
        <w:rPr>
          <w:rFonts w:ascii="Times New Roman" w:eastAsia="Calibri" w:hAnsi="Times New Roman"/>
          <w:sz w:val="24"/>
          <w:szCs w:val="24"/>
          <w:lang w:val="es-ES" w:eastAsia="en-US"/>
        </w:rPr>
        <w:t xml:space="preserve">como sirvientas </w:t>
      </w:r>
      <w:r w:rsidR="007E6B67" w:rsidRPr="007E6B67">
        <w:rPr>
          <w:rFonts w:ascii="Times New Roman" w:eastAsia="Calibri" w:hAnsi="Times New Roman"/>
          <w:sz w:val="24"/>
          <w:szCs w:val="24"/>
          <w:lang w:val="es-ES" w:eastAsia="en-US"/>
        </w:rPr>
        <w:t>en las épocas de menor actividad en sus pueblos y regresaban cuando las tareas agrícolas lo requerían</w:t>
      </w:r>
      <w:r w:rsidR="002F15AD">
        <w:rPr>
          <w:rFonts w:ascii="Times New Roman" w:eastAsia="Calibri" w:hAnsi="Times New Roman"/>
          <w:sz w:val="24"/>
          <w:szCs w:val="24"/>
          <w:lang w:val="es-ES" w:eastAsia="en-US"/>
        </w:rPr>
        <w:t>,</w:t>
      </w:r>
      <w:r w:rsidR="0061592A">
        <w:rPr>
          <w:rFonts w:ascii="Times New Roman" w:eastAsia="Calibri" w:hAnsi="Times New Roman"/>
          <w:sz w:val="24"/>
          <w:szCs w:val="24"/>
          <w:lang w:val="es-ES" w:eastAsia="en-US"/>
        </w:rPr>
        <w:t xml:space="preserve"> o </w:t>
      </w:r>
      <w:r w:rsidR="002F15AD">
        <w:rPr>
          <w:rFonts w:ascii="Times New Roman" w:eastAsia="Calibri" w:hAnsi="Times New Roman"/>
          <w:sz w:val="24"/>
          <w:szCs w:val="24"/>
          <w:lang w:val="es-ES" w:eastAsia="en-US"/>
        </w:rPr>
        <w:t xml:space="preserve">bien se establecían unos </w:t>
      </w:r>
      <w:r w:rsidR="0061592A">
        <w:rPr>
          <w:rFonts w:ascii="Times New Roman" w:eastAsia="Calibri" w:hAnsi="Times New Roman"/>
          <w:sz w:val="24"/>
          <w:szCs w:val="24"/>
          <w:lang w:val="es-ES" w:eastAsia="en-US"/>
        </w:rPr>
        <w:t>años en la capital y terminaban volviendo a sus pueblos cuando reunían los ahorros necesarios para casarse</w:t>
      </w:r>
      <w:r w:rsidR="007E6B67" w:rsidRPr="007E6B67">
        <w:rPr>
          <w:rFonts w:ascii="Times New Roman" w:eastAsia="Calibri" w:hAnsi="Times New Roman"/>
          <w:sz w:val="24"/>
          <w:szCs w:val="24"/>
          <w:lang w:val="es-ES" w:eastAsia="en-US"/>
        </w:rPr>
        <w:t xml:space="preserve">. </w:t>
      </w:r>
      <w:r w:rsidR="00473AD3">
        <w:rPr>
          <w:rFonts w:ascii="Times New Roman" w:eastAsia="Calibri" w:hAnsi="Times New Roman"/>
          <w:sz w:val="24"/>
          <w:szCs w:val="24"/>
          <w:lang w:val="es-ES" w:eastAsia="en-US"/>
        </w:rPr>
        <w:t xml:space="preserve">Poco a poco, sin embargo, </w:t>
      </w:r>
      <w:r w:rsidR="006B3D33" w:rsidRPr="008E317E">
        <w:rPr>
          <w:rFonts w:ascii="Times New Roman" w:eastAsia="Calibri" w:hAnsi="Times New Roman"/>
          <w:sz w:val="24"/>
          <w:szCs w:val="24"/>
          <w:lang w:val="es-ES" w:eastAsia="en-US"/>
        </w:rPr>
        <w:t xml:space="preserve">el servicio doméstico de la capital </w:t>
      </w:r>
      <w:r w:rsidR="008E57E5">
        <w:rPr>
          <w:rFonts w:ascii="Times New Roman" w:eastAsia="Calibri" w:hAnsi="Times New Roman"/>
          <w:sz w:val="24"/>
          <w:szCs w:val="24"/>
          <w:lang w:val="es-ES" w:eastAsia="en-US"/>
        </w:rPr>
        <w:t>tendió a la</w:t>
      </w:r>
      <w:r w:rsidR="006B3D33" w:rsidRPr="008E317E">
        <w:rPr>
          <w:rFonts w:ascii="Times New Roman" w:eastAsia="Calibri" w:hAnsi="Times New Roman"/>
          <w:sz w:val="24"/>
          <w:szCs w:val="24"/>
          <w:lang w:val="es-ES" w:eastAsia="en-US"/>
        </w:rPr>
        <w:t xml:space="preserve"> externalización</w:t>
      </w:r>
      <w:r w:rsidR="008E57E5">
        <w:rPr>
          <w:rFonts w:ascii="Times New Roman" w:eastAsia="Calibri" w:hAnsi="Times New Roman"/>
          <w:sz w:val="24"/>
          <w:szCs w:val="24"/>
          <w:lang w:val="es-ES" w:eastAsia="en-US"/>
        </w:rPr>
        <w:t>, que, sin embargo, no fue completa, pues, en muchas casas coexistieron</w:t>
      </w:r>
      <w:r w:rsidR="00762F37" w:rsidRPr="008E317E">
        <w:rPr>
          <w:rFonts w:ascii="Times New Roman" w:eastAsia="Calibri" w:hAnsi="Times New Roman"/>
          <w:sz w:val="24"/>
          <w:szCs w:val="24"/>
          <w:lang w:val="es-ES" w:eastAsia="en-US"/>
        </w:rPr>
        <w:t xml:space="preserve"> </w:t>
      </w:r>
      <w:r w:rsidR="008E57E5">
        <w:rPr>
          <w:rFonts w:ascii="Times New Roman" w:eastAsia="Calibri" w:hAnsi="Times New Roman"/>
          <w:sz w:val="24"/>
          <w:szCs w:val="24"/>
          <w:lang w:val="es-ES" w:eastAsia="en-US"/>
        </w:rPr>
        <w:t>el</w:t>
      </w:r>
      <w:r w:rsidR="00762F37">
        <w:rPr>
          <w:rFonts w:ascii="Times New Roman" w:eastAsia="Calibri" w:hAnsi="Times New Roman"/>
          <w:sz w:val="24"/>
          <w:szCs w:val="24"/>
          <w:lang w:val="es-ES" w:eastAsia="en-US"/>
        </w:rPr>
        <w:t xml:space="preserve"> servicio </w:t>
      </w:r>
      <w:r w:rsidR="008E57E5">
        <w:rPr>
          <w:rFonts w:ascii="Times New Roman" w:eastAsia="Calibri" w:hAnsi="Times New Roman"/>
          <w:sz w:val="24"/>
          <w:szCs w:val="24"/>
          <w:lang w:val="es-ES" w:eastAsia="en-US"/>
        </w:rPr>
        <w:t xml:space="preserve">doméstico </w:t>
      </w:r>
      <w:r w:rsidR="00762F37">
        <w:rPr>
          <w:rFonts w:ascii="Times New Roman" w:eastAsia="Calibri" w:hAnsi="Times New Roman"/>
          <w:sz w:val="24"/>
          <w:szCs w:val="24"/>
          <w:lang w:val="es-ES" w:eastAsia="en-US"/>
        </w:rPr>
        <w:t>interno y</w:t>
      </w:r>
      <w:r w:rsidR="008E57E5">
        <w:rPr>
          <w:rFonts w:ascii="Times New Roman" w:eastAsia="Calibri" w:hAnsi="Times New Roman"/>
          <w:sz w:val="24"/>
          <w:szCs w:val="24"/>
          <w:lang w:val="es-ES" w:eastAsia="en-US"/>
        </w:rPr>
        <w:t xml:space="preserve"> las asistentas</w:t>
      </w:r>
      <w:r w:rsidR="00762F37">
        <w:rPr>
          <w:rFonts w:ascii="Times New Roman" w:eastAsia="Calibri" w:hAnsi="Times New Roman"/>
          <w:sz w:val="24"/>
          <w:szCs w:val="24"/>
          <w:lang w:val="es-ES" w:eastAsia="en-US"/>
        </w:rPr>
        <w:t xml:space="preserve"> por horas</w:t>
      </w:r>
      <w:r w:rsidR="00762F37" w:rsidRPr="008E317E">
        <w:rPr>
          <w:rFonts w:ascii="Times New Roman" w:eastAsia="Calibri" w:hAnsi="Times New Roman"/>
          <w:sz w:val="24"/>
          <w:szCs w:val="24"/>
          <w:lang w:val="es-ES" w:eastAsia="en-US"/>
        </w:rPr>
        <w:t xml:space="preserve">. </w:t>
      </w:r>
    </w:p>
    <w:p w14:paraId="4E3F2FD6" w14:textId="77777777" w:rsidR="0052679D" w:rsidRDefault="0052679D" w:rsidP="0052679D">
      <w:pPr>
        <w:pStyle w:val="Sinespaciado"/>
        <w:spacing w:line="360" w:lineRule="auto"/>
        <w:ind w:firstLine="708"/>
        <w:jc w:val="both"/>
        <w:rPr>
          <w:rFonts w:ascii="Times New Roman" w:eastAsia="Calibri" w:hAnsi="Times New Roman"/>
          <w:sz w:val="24"/>
          <w:szCs w:val="24"/>
          <w:lang w:val="es-ES" w:eastAsia="en-US"/>
        </w:rPr>
      </w:pPr>
      <w:r>
        <w:rPr>
          <w:rFonts w:ascii="Times New Roman" w:eastAsia="Calibri" w:hAnsi="Times New Roman"/>
          <w:sz w:val="24"/>
          <w:szCs w:val="24"/>
          <w:lang w:val="es-ES" w:eastAsia="en-US"/>
        </w:rPr>
        <w:t>También en Guadalajara las trabajadoras del servicio doméstico soportaron con toda crudeza los efectos de la domesticidad. El primero de ellos fue la feminización del sector, casi absoluta en torno al cambio de siglo. Al propio tiempo, las criadas soportaron una fuerte descualificación, al imponerse la criada para todo frente a otras fórmulas profesionales, como las que representaban las amas de llaves o de gobierno, las nodrizas y las lavanderas.</w:t>
      </w:r>
    </w:p>
    <w:p w14:paraId="0CCEA1DE" w14:textId="52A38FE4" w:rsidR="00587940" w:rsidRDefault="00C12EB6" w:rsidP="008E57E5">
      <w:pPr>
        <w:pStyle w:val="Sinespaciado"/>
        <w:spacing w:line="360" w:lineRule="auto"/>
        <w:ind w:firstLine="708"/>
        <w:jc w:val="both"/>
        <w:rPr>
          <w:rFonts w:ascii="Times New Roman" w:eastAsia="Calibri" w:hAnsi="Times New Roman"/>
          <w:sz w:val="24"/>
          <w:szCs w:val="24"/>
          <w:lang w:val="es-ES" w:eastAsia="en-US"/>
        </w:rPr>
      </w:pPr>
      <w:r>
        <w:rPr>
          <w:rFonts w:ascii="Times New Roman" w:eastAsia="Calibri" w:hAnsi="Times New Roman"/>
          <w:sz w:val="24"/>
          <w:szCs w:val="24"/>
          <w:lang w:val="es-ES" w:eastAsia="en-US"/>
        </w:rPr>
        <w:lastRenderedPageBreak/>
        <w:t xml:space="preserve">En Guadalajara capital, la inserción laboral de las migrantes que trabajaban en el servicio doméstico se llevó a cabo mediante redes de paisanaje, muy relevantes en el caso de algunos pueblos como Centenera, de donde procedían 15 sirvientas que trabajaban en varias casas cercanas del casco en 1884, o </w:t>
      </w:r>
      <w:proofErr w:type="spellStart"/>
      <w:r>
        <w:rPr>
          <w:rFonts w:ascii="Times New Roman" w:eastAsia="Calibri" w:hAnsi="Times New Roman"/>
          <w:sz w:val="24"/>
          <w:szCs w:val="24"/>
          <w:lang w:val="es-ES" w:eastAsia="en-US"/>
        </w:rPr>
        <w:t>Marchamalo</w:t>
      </w:r>
      <w:proofErr w:type="spellEnd"/>
      <w:r>
        <w:rPr>
          <w:rFonts w:ascii="Times New Roman" w:eastAsia="Calibri" w:hAnsi="Times New Roman"/>
          <w:sz w:val="24"/>
          <w:szCs w:val="24"/>
          <w:lang w:val="es-ES" w:eastAsia="en-US"/>
        </w:rPr>
        <w:t>, que, como las anteriores, eran mucho más numerosas en la capital de su provincia que en Madrid, donde se hallaban infrarrepresentadas.</w:t>
      </w:r>
    </w:p>
    <w:p w14:paraId="3827483C" w14:textId="06E8B19D" w:rsidR="000355E5" w:rsidRDefault="000355E5" w:rsidP="000355E5">
      <w:pPr>
        <w:pStyle w:val="Sinespaciado"/>
        <w:spacing w:line="360" w:lineRule="auto"/>
        <w:ind w:firstLine="708"/>
        <w:jc w:val="both"/>
        <w:rPr>
          <w:rFonts w:ascii="Times New Roman" w:eastAsia="Calibri" w:hAnsi="Times New Roman"/>
          <w:sz w:val="24"/>
          <w:szCs w:val="24"/>
          <w:lang w:val="es-ES" w:eastAsia="en-US"/>
        </w:rPr>
      </w:pPr>
      <w:r>
        <w:rPr>
          <w:rFonts w:ascii="Times New Roman" w:eastAsia="Calibri" w:hAnsi="Times New Roman"/>
          <w:sz w:val="24"/>
          <w:szCs w:val="24"/>
          <w:lang w:val="es-ES" w:eastAsia="en-US"/>
        </w:rPr>
        <w:t xml:space="preserve">La externalización del servicio doméstico y su débil reflejo documental, derivado de la precarización del sector y el desprestigio del trabajo realizado por mujeres casadas, por un lado, la preferencia de la mayor parte de las jóvenes migrantes de los pueblos de la provincia de Guadalajara por desplazarse hasta un mercado laboral y matrimonial mucho mejor articulado y tan próximo como el madrileño, por otro, </w:t>
      </w:r>
      <w:r w:rsidR="0052679D">
        <w:rPr>
          <w:rFonts w:ascii="Times New Roman" w:eastAsia="Calibri" w:hAnsi="Times New Roman"/>
          <w:sz w:val="24"/>
          <w:szCs w:val="24"/>
          <w:lang w:val="es-ES" w:eastAsia="en-US"/>
        </w:rPr>
        <w:t xml:space="preserve">y el aumento de la tasa de ocupación en otras actividades más cualificadas del sector servicios </w:t>
      </w:r>
      <w:r>
        <w:rPr>
          <w:rFonts w:ascii="Times New Roman" w:eastAsia="Calibri" w:hAnsi="Times New Roman"/>
          <w:sz w:val="24"/>
          <w:szCs w:val="24"/>
          <w:lang w:val="es-ES" w:eastAsia="en-US"/>
        </w:rPr>
        <w:t xml:space="preserve">explican la reducción del volumen de trabajadoras ocupadas en el servicio doméstico en la capital de la provincia. En 1884, declaraban trabajar en el servicio doméstico 551 mujeres, un 65 % de la población </w:t>
      </w:r>
      <w:r w:rsidR="0052679D">
        <w:rPr>
          <w:rFonts w:ascii="Times New Roman" w:eastAsia="Calibri" w:hAnsi="Times New Roman"/>
          <w:sz w:val="24"/>
          <w:szCs w:val="24"/>
          <w:lang w:val="es-ES" w:eastAsia="en-US"/>
        </w:rPr>
        <w:t xml:space="preserve">femenina </w:t>
      </w:r>
      <w:r>
        <w:rPr>
          <w:rFonts w:ascii="Times New Roman" w:eastAsia="Calibri" w:hAnsi="Times New Roman"/>
          <w:sz w:val="24"/>
          <w:szCs w:val="24"/>
          <w:lang w:val="es-ES" w:eastAsia="en-US"/>
        </w:rPr>
        <w:t xml:space="preserve">formalmente ocupada, un porcentaje que </w:t>
      </w:r>
      <w:r w:rsidR="0052679D">
        <w:rPr>
          <w:rFonts w:ascii="Times New Roman" w:eastAsia="Calibri" w:hAnsi="Times New Roman"/>
          <w:sz w:val="24"/>
          <w:szCs w:val="24"/>
          <w:lang w:val="es-ES" w:eastAsia="en-US"/>
        </w:rPr>
        <w:t xml:space="preserve">descendió al </w:t>
      </w:r>
      <w:r>
        <w:rPr>
          <w:rFonts w:ascii="Times New Roman" w:eastAsia="Calibri" w:hAnsi="Times New Roman"/>
          <w:sz w:val="24"/>
          <w:szCs w:val="24"/>
          <w:lang w:val="es-ES" w:eastAsia="en-US"/>
        </w:rPr>
        <w:t xml:space="preserve">41 % </w:t>
      </w:r>
      <w:r w:rsidR="0052679D">
        <w:rPr>
          <w:rFonts w:ascii="Times New Roman" w:eastAsia="Calibri" w:hAnsi="Times New Roman"/>
          <w:sz w:val="24"/>
          <w:szCs w:val="24"/>
          <w:lang w:val="es-ES" w:eastAsia="en-US"/>
        </w:rPr>
        <w:t>en 1921.</w:t>
      </w:r>
    </w:p>
    <w:p w14:paraId="0F806FCE" w14:textId="0C71FCF0" w:rsidR="005D0C3F" w:rsidRDefault="00C12EB6" w:rsidP="00FE249A">
      <w:pPr>
        <w:pStyle w:val="Sinespaciado"/>
        <w:spacing w:line="360" w:lineRule="auto"/>
        <w:ind w:firstLine="708"/>
        <w:jc w:val="both"/>
        <w:rPr>
          <w:rFonts w:ascii="Times New Roman" w:eastAsia="Calibri" w:hAnsi="Times New Roman"/>
          <w:sz w:val="24"/>
          <w:szCs w:val="24"/>
          <w:lang w:val="es-ES" w:eastAsia="en-US"/>
        </w:rPr>
      </w:pPr>
      <w:r>
        <w:rPr>
          <w:rFonts w:ascii="Times New Roman" w:eastAsia="Calibri" w:hAnsi="Times New Roman"/>
          <w:sz w:val="24"/>
          <w:szCs w:val="24"/>
          <w:lang w:val="es-ES" w:eastAsia="en-US"/>
        </w:rPr>
        <w:t xml:space="preserve">El descenso del número de sirvientas nacidas en la provincia de Guadalajara en la capital evidenciaba, por otra parte, una tendencia a la emigración de los habitantes de los pueblos hacia Madrid, especialmente significativa en </w:t>
      </w:r>
      <w:r w:rsidR="0052679D">
        <w:rPr>
          <w:rFonts w:ascii="Times New Roman" w:eastAsia="Calibri" w:hAnsi="Times New Roman"/>
          <w:sz w:val="24"/>
          <w:szCs w:val="24"/>
          <w:lang w:val="es-ES" w:eastAsia="en-US"/>
        </w:rPr>
        <w:t>los partidos</w:t>
      </w:r>
      <w:r>
        <w:rPr>
          <w:rFonts w:ascii="Times New Roman" w:eastAsia="Calibri" w:hAnsi="Times New Roman"/>
          <w:sz w:val="24"/>
          <w:szCs w:val="24"/>
          <w:lang w:val="es-ES" w:eastAsia="en-US"/>
        </w:rPr>
        <w:t xml:space="preserve"> que, hasta entonces</w:t>
      </w:r>
      <w:r w:rsidR="0052679D">
        <w:rPr>
          <w:rFonts w:ascii="Times New Roman" w:eastAsia="Calibri" w:hAnsi="Times New Roman"/>
          <w:sz w:val="24"/>
          <w:szCs w:val="24"/>
          <w:lang w:val="es-ES" w:eastAsia="en-US"/>
        </w:rPr>
        <w:t>, habían sido los principales proveedores de mano de obra para el servicio doméstico, Brihuega y Sigüenza. A principios de los años 1920, solo las migrantes del partido de Guadalajara se aproximaban al centenar.</w:t>
      </w:r>
      <w:r w:rsidR="00920F2B">
        <w:rPr>
          <w:rFonts w:ascii="Times New Roman" w:eastAsia="Calibri" w:hAnsi="Times New Roman"/>
          <w:sz w:val="24"/>
          <w:szCs w:val="24"/>
          <w:lang w:val="es-ES" w:eastAsia="en-US"/>
        </w:rPr>
        <w:t xml:space="preserve"> En Madrid, en cambio, dominaban las migrantes procedentes de los pueblos más poblados y las cabeceras de partidos judiciales.</w:t>
      </w:r>
      <w:r w:rsidR="00FE249A">
        <w:rPr>
          <w:rFonts w:ascii="Times New Roman" w:eastAsia="Calibri" w:hAnsi="Times New Roman"/>
          <w:sz w:val="24"/>
          <w:szCs w:val="24"/>
          <w:lang w:val="es-ES" w:eastAsia="en-US"/>
        </w:rPr>
        <w:t xml:space="preserve"> Un caso singular es el de las criadas nacidas en Guadalajara capital. En Madrid, este colectivo se incrementó al mismo ritmo con el que descendió el número de sirvientas nativas en aquella. Esta evolución evidencia que Madrid se había convertido en la gran cuenca demográfica para las mujeres de su entorno </w:t>
      </w:r>
      <w:proofErr w:type="spellStart"/>
      <w:r w:rsidR="00FE249A">
        <w:rPr>
          <w:rFonts w:ascii="Times New Roman" w:eastAsia="Calibri" w:hAnsi="Times New Roman"/>
          <w:sz w:val="24"/>
          <w:szCs w:val="24"/>
          <w:lang w:val="es-ES" w:eastAsia="en-US"/>
        </w:rPr>
        <w:t>rururbano</w:t>
      </w:r>
      <w:proofErr w:type="spellEnd"/>
      <w:r w:rsidR="00FE249A">
        <w:rPr>
          <w:rFonts w:ascii="Times New Roman" w:eastAsia="Calibri" w:hAnsi="Times New Roman"/>
          <w:sz w:val="24"/>
          <w:szCs w:val="24"/>
          <w:lang w:val="es-ES" w:eastAsia="en-US"/>
        </w:rPr>
        <w:t>.</w:t>
      </w:r>
    </w:p>
    <w:p w14:paraId="3E084362" w14:textId="77777777" w:rsidR="000B06EB" w:rsidRDefault="000B06EB" w:rsidP="00FE249A">
      <w:pPr>
        <w:pStyle w:val="Sinespaciado"/>
        <w:spacing w:line="360" w:lineRule="auto"/>
        <w:ind w:firstLine="708"/>
        <w:jc w:val="both"/>
        <w:rPr>
          <w:rFonts w:ascii="Times New Roman" w:eastAsia="Calibri" w:hAnsi="Times New Roman"/>
          <w:sz w:val="24"/>
          <w:szCs w:val="24"/>
          <w:lang w:val="es-ES" w:eastAsia="en-US"/>
        </w:rPr>
      </w:pPr>
    </w:p>
    <w:p w14:paraId="36A2FF61" w14:textId="77777777" w:rsidR="000B06EB" w:rsidRDefault="000B06EB" w:rsidP="000B06EB">
      <w:pPr>
        <w:pStyle w:val="Sinespaciado"/>
        <w:spacing w:line="360" w:lineRule="auto"/>
        <w:jc w:val="both"/>
        <w:rPr>
          <w:rFonts w:ascii="Times New Roman" w:eastAsia="Calibri" w:hAnsi="Times New Roman"/>
          <w:sz w:val="24"/>
          <w:szCs w:val="24"/>
          <w:lang w:val="es-ES_tradnl" w:eastAsia="en-US"/>
        </w:rPr>
      </w:pPr>
      <w:r>
        <w:rPr>
          <w:rFonts w:ascii="Times New Roman" w:eastAsia="Calibri" w:hAnsi="Times New Roman"/>
          <w:b/>
          <w:bCs/>
          <w:sz w:val="24"/>
          <w:szCs w:val="24"/>
          <w:lang w:val="es-ES_tradnl" w:eastAsia="en-US"/>
        </w:rPr>
        <w:t>Conclusiones</w:t>
      </w:r>
    </w:p>
    <w:p w14:paraId="262BFAFD" w14:textId="77777777" w:rsidR="000B06EB" w:rsidRDefault="000B06EB" w:rsidP="000B06EB">
      <w:pPr>
        <w:pStyle w:val="Sinespaciado"/>
        <w:spacing w:line="360" w:lineRule="auto"/>
        <w:jc w:val="both"/>
        <w:rPr>
          <w:rFonts w:ascii="Times New Roman" w:eastAsia="Calibri" w:hAnsi="Times New Roman"/>
          <w:sz w:val="24"/>
          <w:szCs w:val="24"/>
          <w:lang w:val="es-ES_tradnl" w:eastAsia="en-US"/>
        </w:rPr>
      </w:pPr>
      <w:r>
        <w:rPr>
          <w:rFonts w:ascii="Times New Roman" w:eastAsia="Calibri" w:hAnsi="Times New Roman"/>
          <w:sz w:val="24"/>
          <w:szCs w:val="24"/>
          <w:lang w:val="es-ES_tradnl" w:eastAsia="en-US"/>
        </w:rPr>
        <w:t xml:space="preserve">El análisis comparativo del servicio doméstico en Madrid y Guadalajara arroja luz acerca de las dinámicas experimentadas por el mercado de trabajo, en particular, y este sector laboral, en particular, durante el tránsito entre los siglos XIX y XX. La mercantilización del empleo ligada a la extensión del capitalismo, la feminización de los trabajos de cuidados vinculados al hogar y la descualificación profesional experimentada por las </w:t>
      </w:r>
      <w:r>
        <w:rPr>
          <w:rFonts w:ascii="Times New Roman" w:eastAsia="Calibri" w:hAnsi="Times New Roman"/>
          <w:sz w:val="24"/>
          <w:szCs w:val="24"/>
          <w:lang w:val="es-ES_tradnl" w:eastAsia="en-US"/>
        </w:rPr>
        <w:lastRenderedPageBreak/>
        <w:t xml:space="preserve">sirvientas, que se manifestó con más crudeza en su caso que en el de los jornaleros se dieron en ambas ciudades, que recibieron con singular intensidad a </w:t>
      </w:r>
      <w:proofErr w:type="spellStart"/>
      <w:r>
        <w:rPr>
          <w:rFonts w:ascii="Times New Roman" w:eastAsia="Calibri" w:hAnsi="Times New Roman"/>
          <w:sz w:val="24"/>
          <w:szCs w:val="24"/>
          <w:lang w:val="es-ES_tradnl" w:eastAsia="en-US"/>
        </w:rPr>
        <w:t>innumereables</w:t>
      </w:r>
      <w:proofErr w:type="spellEnd"/>
      <w:r>
        <w:rPr>
          <w:rFonts w:ascii="Times New Roman" w:eastAsia="Calibri" w:hAnsi="Times New Roman"/>
          <w:sz w:val="24"/>
          <w:szCs w:val="24"/>
          <w:lang w:val="es-ES_tradnl" w:eastAsia="en-US"/>
        </w:rPr>
        <w:t xml:space="preserve"> mujeres jóvenes cuyo único horizonte consistía en dejar atrás la miseria dominante en las comarcas guadalajareñas y consumar el destino matrimonial que les asignó el sistema de dominación masculina hegemónico.</w:t>
      </w:r>
    </w:p>
    <w:p w14:paraId="00489215" w14:textId="77777777" w:rsidR="000B06EB" w:rsidRDefault="000B06EB" w:rsidP="000B06EB">
      <w:pPr>
        <w:pStyle w:val="Sinespaciado"/>
        <w:spacing w:line="360" w:lineRule="auto"/>
        <w:ind w:firstLine="708"/>
        <w:jc w:val="both"/>
        <w:rPr>
          <w:rFonts w:ascii="Times New Roman" w:eastAsia="Calibri" w:hAnsi="Times New Roman"/>
          <w:sz w:val="24"/>
          <w:szCs w:val="24"/>
          <w:lang w:val="es-ES_tradnl" w:eastAsia="en-US"/>
        </w:rPr>
      </w:pPr>
      <w:r>
        <w:rPr>
          <w:rFonts w:ascii="Times New Roman" w:eastAsia="Calibri" w:hAnsi="Times New Roman"/>
          <w:sz w:val="24"/>
          <w:szCs w:val="24"/>
          <w:lang w:val="es-ES_tradnl" w:eastAsia="en-US"/>
        </w:rPr>
        <w:t>Los casos estudiados en las páginas precedentes, sin embargo, revelan la importancia del contexto urbano en la génesis de los fenómenos de transformación social, económica y cultural en la era de la gran transformación. En primer lugar, porque en una y otra ciudad, el servicio doméstico se configuró de dos maneras alternativas, más mercantilizado en el caso de Madrid que en el de Guadalajara, donde el trabajo informal de las asistentas tendió a reemplazar a las sirvientas internas que trabajaban en los hogares de la elite local. Además, si del movimiento de población hacia Madrid protagonizado por las familias de los pueblos de Guadalajara se benefició la capital de la provincia, escala en el camino hacia la capital de España, en el caso de las sirvientas, la elección de destino derivaba de cálculos relacionados con los riesgos que comportaba la experiencia migratoria, pues muchas prefirieron evitar el extrañamiento que para ellas representaba la gran ciudad y contaban en Guadalajara capital con redes de apoyo formadas por familiares o paisanos que podían facilitar su inserción laboral y su integración social en un entorno aparentemente más favorable. A partir del cambio de siglo, Madrid incrementó su capacidad de atracción sobre los pueblos guadalajareños, mientras la capital provincial vio cómo su servicio doméstico se nutría esencialmente de los pueblos cercanos de su partido.</w:t>
      </w:r>
    </w:p>
    <w:p w14:paraId="051F89C6" w14:textId="77777777" w:rsidR="000B06EB" w:rsidRPr="000B06EB" w:rsidRDefault="000B06EB" w:rsidP="00FE249A">
      <w:pPr>
        <w:pStyle w:val="Sinespaciado"/>
        <w:spacing w:line="360" w:lineRule="auto"/>
        <w:ind w:firstLine="708"/>
        <w:jc w:val="both"/>
        <w:rPr>
          <w:rFonts w:ascii="Times New Roman" w:eastAsia="Calibri" w:hAnsi="Times New Roman"/>
          <w:sz w:val="24"/>
          <w:szCs w:val="24"/>
          <w:lang w:val="es-ES_tradnl" w:eastAsia="en-US"/>
        </w:rPr>
      </w:pPr>
    </w:p>
    <w:p w14:paraId="533A79D0" w14:textId="77777777" w:rsidR="000B06EB" w:rsidRDefault="000B06EB" w:rsidP="00FE249A">
      <w:pPr>
        <w:pStyle w:val="Sinespaciado"/>
        <w:spacing w:line="360" w:lineRule="auto"/>
        <w:ind w:firstLine="708"/>
        <w:jc w:val="both"/>
        <w:rPr>
          <w:rFonts w:ascii="Times New Roman" w:eastAsia="Calibri" w:hAnsi="Times New Roman"/>
          <w:sz w:val="24"/>
          <w:szCs w:val="24"/>
          <w:lang w:val="es-ES" w:eastAsia="en-US"/>
        </w:rPr>
      </w:pPr>
    </w:p>
    <w:sectPr w:rsidR="000B06EB" w:rsidSect="008D1CAF">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DE994A" w14:textId="77777777" w:rsidR="003233C9" w:rsidRDefault="003233C9" w:rsidP="00922C64">
      <w:r>
        <w:separator/>
      </w:r>
    </w:p>
  </w:endnote>
  <w:endnote w:type="continuationSeparator" w:id="0">
    <w:p w14:paraId="135F1F22" w14:textId="77777777" w:rsidR="003233C9" w:rsidRDefault="003233C9" w:rsidP="00922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02EFAF" w14:textId="77777777" w:rsidR="003233C9" w:rsidRDefault="003233C9" w:rsidP="00922C64">
      <w:r>
        <w:separator/>
      </w:r>
    </w:p>
  </w:footnote>
  <w:footnote w:type="continuationSeparator" w:id="0">
    <w:p w14:paraId="11A15710" w14:textId="77777777" w:rsidR="003233C9" w:rsidRDefault="003233C9" w:rsidP="00922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967CB"/>
    <w:multiLevelType w:val="hybridMultilevel"/>
    <w:tmpl w:val="2F08D45A"/>
    <w:lvl w:ilvl="0" w:tplc="B13A7A0E">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24C138D5"/>
    <w:multiLevelType w:val="hybridMultilevel"/>
    <w:tmpl w:val="CF6627C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70B6523A"/>
    <w:multiLevelType w:val="hybridMultilevel"/>
    <w:tmpl w:val="3418D45A"/>
    <w:lvl w:ilvl="0" w:tplc="ED2077E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C64"/>
    <w:rsid w:val="000109F6"/>
    <w:rsid w:val="00012F9D"/>
    <w:rsid w:val="000321D3"/>
    <w:rsid w:val="000355E5"/>
    <w:rsid w:val="00063901"/>
    <w:rsid w:val="000831FD"/>
    <w:rsid w:val="000A7878"/>
    <w:rsid w:val="000B06EB"/>
    <w:rsid w:val="000C3372"/>
    <w:rsid w:val="000C394E"/>
    <w:rsid w:val="000D29FE"/>
    <w:rsid w:val="000D7554"/>
    <w:rsid w:val="000F5C4B"/>
    <w:rsid w:val="00106AB9"/>
    <w:rsid w:val="00107767"/>
    <w:rsid w:val="0011674F"/>
    <w:rsid w:val="00123449"/>
    <w:rsid w:val="00132B6B"/>
    <w:rsid w:val="00143CB8"/>
    <w:rsid w:val="0015201D"/>
    <w:rsid w:val="00164C33"/>
    <w:rsid w:val="00182D31"/>
    <w:rsid w:val="001927A2"/>
    <w:rsid w:val="001963BE"/>
    <w:rsid w:val="001A658A"/>
    <w:rsid w:val="001B17F0"/>
    <w:rsid w:val="001B3064"/>
    <w:rsid w:val="001C38BD"/>
    <w:rsid w:val="001D05AC"/>
    <w:rsid w:val="002257BE"/>
    <w:rsid w:val="0023091C"/>
    <w:rsid w:val="00254860"/>
    <w:rsid w:val="00272EC3"/>
    <w:rsid w:val="002B68C7"/>
    <w:rsid w:val="002E3C0C"/>
    <w:rsid w:val="002F15AD"/>
    <w:rsid w:val="00315F83"/>
    <w:rsid w:val="003233C9"/>
    <w:rsid w:val="00325451"/>
    <w:rsid w:val="00377092"/>
    <w:rsid w:val="0038558F"/>
    <w:rsid w:val="00386206"/>
    <w:rsid w:val="0039170E"/>
    <w:rsid w:val="0039171F"/>
    <w:rsid w:val="003A0988"/>
    <w:rsid w:val="003C1E80"/>
    <w:rsid w:val="003E3FCC"/>
    <w:rsid w:val="003E5A65"/>
    <w:rsid w:val="003F27FF"/>
    <w:rsid w:val="00414FE5"/>
    <w:rsid w:val="0042177B"/>
    <w:rsid w:val="00440EF1"/>
    <w:rsid w:val="00441020"/>
    <w:rsid w:val="00445BA8"/>
    <w:rsid w:val="00461B5E"/>
    <w:rsid w:val="00470176"/>
    <w:rsid w:val="0047187B"/>
    <w:rsid w:val="00473AD3"/>
    <w:rsid w:val="00476646"/>
    <w:rsid w:val="0048013F"/>
    <w:rsid w:val="00491AE4"/>
    <w:rsid w:val="00492E73"/>
    <w:rsid w:val="004A49E0"/>
    <w:rsid w:val="004D2698"/>
    <w:rsid w:val="004D6987"/>
    <w:rsid w:val="004E7BBB"/>
    <w:rsid w:val="004F3788"/>
    <w:rsid w:val="00502E24"/>
    <w:rsid w:val="0052679D"/>
    <w:rsid w:val="00533552"/>
    <w:rsid w:val="00541A38"/>
    <w:rsid w:val="0056497E"/>
    <w:rsid w:val="00572CCE"/>
    <w:rsid w:val="00576F77"/>
    <w:rsid w:val="00587940"/>
    <w:rsid w:val="00591CDF"/>
    <w:rsid w:val="005946E4"/>
    <w:rsid w:val="00595B4F"/>
    <w:rsid w:val="00597222"/>
    <w:rsid w:val="0059792D"/>
    <w:rsid w:val="005D0C3F"/>
    <w:rsid w:val="005D3155"/>
    <w:rsid w:val="006077F5"/>
    <w:rsid w:val="0061423F"/>
    <w:rsid w:val="0061592A"/>
    <w:rsid w:val="00630568"/>
    <w:rsid w:val="00631305"/>
    <w:rsid w:val="00647C50"/>
    <w:rsid w:val="00654F62"/>
    <w:rsid w:val="00657DA9"/>
    <w:rsid w:val="00673355"/>
    <w:rsid w:val="006743F8"/>
    <w:rsid w:val="006872DC"/>
    <w:rsid w:val="006A52AB"/>
    <w:rsid w:val="006B3D33"/>
    <w:rsid w:val="006C59B0"/>
    <w:rsid w:val="00700F61"/>
    <w:rsid w:val="00703323"/>
    <w:rsid w:val="00714388"/>
    <w:rsid w:val="007163BE"/>
    <w:rsid w:val="00731F40"/>
    <w:rsid w:val="00742B26"/>
    <w:rsid w:val="007443AF"/>
    <w:rsid w:val="00762F37"/>
    <w:rsid w:val="00782414"/>
    <w:rsid w:val="007A4EC6"/>
    <w:rsid w:val="007B27D1"/>
    <w:rsid w:val="007C4913"/>
    <w:rsid w:val="007D5291"/>
    <w:rsid w:val="007E6B67"/>
    <w:rsid w:val="007E7A3A"/>
    <w:rsid w:val="00817A1B"/>
    <w:rsid w:val="00821122"/>
    <w:rsid w:val="00823F20"/>
    <w:rsid w:val="008276DC"/>
    <w:rsid w:val="00827AE0"/>
    <w:rsid w:val="00834D82"/>
    <w:rsid w:val="00836FD9"/>
    <w:rsid w:val="00842917"/>
    <w:rsid w:val="00854EC3"/>
    <w:rsid w:val="008564C1"/>
    <w:rsid w:val="00864E55"/>
    <w:rsid w:val="0087639E"/>
    <w:rsid w:val="00891A19"/>
    <w:rsid w:val="008B0C79"/>
    <w:rsid w:val="008C1593"/>
    <w:rsid w:val="008C78C5"/>
    <w:rsid w:val="008D1CAF"/>
    <w:rsid w:val="008D5B9A"/>
    <w:rsid w:val="008E19DD"/>
    <w:rsid w:val="008E317E"/>
    <w:rsid w:val="008E4B27"/>
    <w:rsid w:val="008E57E5"/>
    <w:rsid w:val="0091371F"/>
    <w:rsid w:val="00920F2B"/>
    <w:rsid w:val="00922C64"/>
    <w:rsid w:val="009252A0"/>
    <w:rsid w:val="00931942"/>
    <w:rsid w:val="00941075"/>
    <w:rsid w:val="00961E20"/>
    <w:rsid w:val="00974B11"/>
    <w:rsid w:val="009A6169"/>
    <w:rsid w:val="009B4AA0"/>
    <w:rsid w:val="009D049C"/>
    <w:rsid w:val="009E433C"/>
    <w:rsid w:val="009F1D05"/>
    <w:rsid w:val="009F6101"/>
    <w:rsid w:val="00A228B1"/>
    <w:rsid w:val="00A3252D"/>
    <w:rsid w:val="00A50C2A"/>
    <w:rsid w:val="00A523AF"/>
    <w:rsid w:val="00A53D46"/>
    <w:rsid w:val="00A6780F"/>
    <w:rsid w:val="00A7575B"/>
    <w:rsid w:val="00AA798C"/>
    <w:rsid w:val="00B03F15"/>
    <w:rsid w:val="00B072EB"/>
    <w:rsid w:val="00B27A69"/>
    <w:rsid w:val="00B37C73"/>
    <w:rsid w:val="00B43BD1"/>
    <w:rsid w:val="00B45286"/>
    <w:rsid w:val="00B5058A"/>
    <w:rsid w:val="00B73285"/>
    <w:rsid w:val="00B82743"/>
    <w:rsid w:val="00BB5CF0"/>
    <w:rsid w:val="00BC27DB"/>
    <w:rsid w:val="00BC2AFF"/>
    <w:rsid w:val="00BC59E8"/>
    <w:rsid w:val="00C12EB6"/>
    <w:rsid w:val="00C163E7"/>
    <w:rsid w:val="00C23C25"/>
    <w:rsid w:val="00C31FCA"/>
    <w:rsid w:val="00C52F1C"/>
    <w:rsid w:val="00C64E16"/>
    <w:rsid w:val="00C70310"/>
    <w:rsid w:val="00C91B43"/>
    <w:rsid w:val="00CA535E"/>
    <w:rsid w:val="00CB755C"/>
    <w:rsid w:val="00CF0F9A"/>
    <w:rsid w:val="00CF6220"/>
    <w:rsid w:val="00D009AB"/>
    <w:rsid w:val="00D04787"/>
    <w:rsid w:val="00D06463"/>
    <w:rsid w:val="00D10F83"/>
    <w:rsid w:val="00D42E25"/>
    <w:rsid w:val="00D43B31"/>
    <w:rsid w:val="00D44B0A"/>
    <w:rsid w:val="00D5054C"/>
    <w:rsid w:val="00D77BB4"/>
    <w:rsid w:val="00D83A7F"/>
    <w:rsid w:val="00D91A5A"/>
    <w:rsid w:val="00DB2A8A"/>
    <w:rsid w:val="00DE02C8"/>
    <w:rsid w:val="00E20900"/>
    <w:rsid w:val="00E21FB4"/>
    <w:rsid w:val="00E64766"/>
    <w:rsid w:val="00E76AB4"/>
    <w:rsid w:val="00E839D8"/>
    <w:rsid w:val="00EB124D"/>
    <w:rsid w:val="00EB79FE"/>
    <w:rsid w:val="00EC32DD"/>
    <w:rsid w:val="00EC3A0F"/>
    <w:rsid w:val="00ED273C"/>
    <w:rsid w:val="00ED2853"/>
    <w:rsid w:val="00ED58A6"/>
    <w:rsid w:val="00EF4DB5"/>
    <w:rsid w:val="00EF7132"/>
    <w:rsid w:val="00F031CD"/>
    <w:rsid w:val="00F104B3"/>
    <w:rsid w:val="00F11C27"/>
    <w:rsid w:val="00F56205"/>
    <w:rsid w:val="00F7136A"/>
    <w:rsid w:val="00F71A5D"/>
    <w:rsid w:val="00F72969"/>
    <w:rsid w:val="00FA2309"/>
    <w:rsid w:val="00FE249A"/>
    <w:rsid w:val="00FE2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5BE44"/>
  <w15:chartTrackingRefBased/>
  <w15:docId w15:val="{C7BF722A-F0F7-2A41-B218-09F941305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22C64"/>
    <w:rPr>
      <w:rFonts w:eastAsiaTheme="minorEastAsia"/>
      <w:sz w:val="22"/>
      <w:szCs w:val="22"/>
      <w:lang w:val="en-US" w:eastAsia="ja-JP"/>
    </w:rPr>
  </w:style>
  <w:style w:type="paragraph" w:styleId="Textonotapie">
    <w:name w:val="footnote text"/>
    <w:basedOn w:val="Normal"/>
    <w:link w:val="TextonotapieCar"/>
    <w:semiHidden/>
    <w:unhideWhenUsed/>
    <w:rsid w:val="00922C64"/>
    <w:rPr>
      <w:rFonts w:eastAsiaTheme="minorEastAsia"/>
      <w:sz w:val="20"/>
      <w:szCs w:val="20"/>
      <w:lang w:val="en-US" w:eastAsia="ja-JP"/>
    </w:rPr>
  </w:style>
  <w:style w:type="character" w:customStyle="1" w:styleId="TextonotapieCar">
    <w:name w:val="Texto nota pie Car"/>
    <w:basedOn w:val="Fuentedeprrafopredeter"/>
    <w:link w:val="Textonotapie"/>
    <w:uiPriority w:val="99"/>
    <w:semiHidden/>
    <w:rsid w:val="00922C64"/>
    <w:rPr>
      <w:rFonts w:eastAsiaTheme="minorEastAsia"/>
      <w:sz w:val="20"/>
      <w:szCs w:val="20"/>
      <w:lang w:val="en-US" w:eastAsia="ja-JP"/>
    </w:rPr>
  </w:style>
  <w:style w:type="character" w:styleId="Refdenotaalpie">
    <w:name w:val="footnote reference"/>
    <w:basedOn w:val="Fuentedeprrafopredeter"/>
    <w:semiHidden/>
    <w:unhideWhenUsed/>
    <w:rsid w:val="00922C64"/>
    <w:rPr>
      <w:vertAlign w:val="superscript"/>
    </w:rPr>
  </w:style>
  <w:style w:type="paragraph" w:styleId="Prrafodelista">
    <w:name w:val="List Paragraph"/>
    <w:basedOn w:val="Normal"/>
    <w:uiPriority w:val="34"/>
    <w:qFormat/>
    <w:rsid w:val="00182D31"/>
    <w:pPr>
      <w:ind w:left="720"/>
      <w:contextualSpacing/>
    </w:pPr>
  </w:style>
  <w:style w:type="table" w:styleId="Tablanormal1">
    <w:name w:val="Plain Table 1"/>
    <w:basedOn w:val="Tablanormal"/>
    <w:uiPriority w:val="41"/>
    <w:rsid w:val="0048013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229717">
      <w:bodyDiv w:val="1"/>
      <w:marLeft w:val="0"/>
      <w:marRight w:val="0"/>
      <w:marTop w:val="0"/>
      <w:marBottom w:val="0"/>
      <w:divBdr>
        <w:top w:val="none" w:sz="0" w:space="0" w:color="auto"/>
        <w:left w:val="none" w:sz="0" w:space="0" w:color="auto"/>
        <w:bottom w:val="none" w:sz="0" w:space="0" w:color="auto"/>
        <w:right w:val="none" w:sz="0" w:space="0" w:color="auto"/>
      </w:divBdr>
      <w:divsChild>
        <w:div w:id="580599583">
          <w:marLeft w:val="547"/>
          <w:marRight w:val="0"/>
          <w:marTop w:val="0"/>
          <w:marBottom w:val="0"/>
          <w:divBdr>
            <w:top w:val="none" w:sz="0" w:space="0" w:color="auto"/>
            <w:left w:val="none" w:sz="0" w:space="0" w:color="auto"/>
            <w:bottom w:val="none" w:sz="0" w:space="0" w:color="auto"/>
            <w:right w:val="none" w:sz="0" w:space="0" w:color="auto"/>
          </w:divBdr>
        </w:div>
      </w:divsChild>
    </w:div>
    <w:div w:id="999890987">
      <w:bodyDiv w:val="1"/>
      <w:marLeft w:val="0"/>
      <w:marRight w:val="0"/>
      <w:marTop w:val="0"/>
      <w:marBottom w:val="0"/>
      <w:divBdr>
        <w:top w:val="none" w:sz="0" w:space="0" w:color="auto"/>
        <w:left w:val="none" w:sz="0" w:space="0" w:color="auto"/>
        <w:bottom w:val="none" w:sz="0" w:space="0" w:color="auto"/>
        <w:right w:val="none" w:sz="0" w:space="0" w:color="auto"/>
      </w:divBdr>
    </w:div>
    <w:div w:id="1624919535">
      <w:bodyDiv w:val="1"/>
      <w:marLeft w:val="0"/>
      <w:marRight w:val="0"/>
      <w:marTop w:val="0"/>
      <w:marBottom w:val="0"/>
      <w:divBdr>
        <w:top w:val="none" w:sz="0" w:space="0" w:color="auto"/>
        <w:left w:val="none" w:sz="0" w:space="0" w:color="auto"/>
        <w:bottom w:val="none" w:sz="0" w:space="0" w:color="auto"/>
        <w:right w:val="none" w:sz="0" w:space="0" w:color="auto"/>
      </w:divBdr>
    </w:div>
    <w:div w:id="1834830644">
      <w:bodyDiv w:val="1"/>
      <w:marLeft w:val="0"/>
      <w:marRight w:val="0"/>
      <w:marTop w:val="0"/>
      <w:marBottom w:val="0"/>
      <w:divBdr>
        <w:top w:val="none" w:sz="0" w:space="0" w:color="auto"/>
        <w:left w:val="none" w:sz="0" w:space="0" w:color="auto"/>
        <w:bottom w:val="none" w:sz="0" w:space="0" w:color="auto"/>
        <w:right w:val="none" w:sz="0" w:space="0" w:color="auto"/>
      </w:divBdr>
    </w:div>
    <w:div w:id="2123498599">
      <w:bodyDiv w:val="1"/>
      <w:marLeft w:val="0"/>
      <w:marRight w:val="0"/>
      <w:marTop w:val="0"/>
      <w:marBottom w:val="0"/>
      <w:divBdr>
        <w:top w:val="none" w:sz="0" w:space="0" w:color="auto"/>
        <w:left w:val="none" w:sz="0" w:space="0" w:color="auto"/>
        <w:bottom w:val="none" w:sz="0" w:space="0" w:color="auto"/>
        <w:right w:val="none" w:sz="0" w:space="0" w:color="auto"/>
      </w:divBdr>
      <w:divsChild>
        <w:div w:id="78558459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miguel@ghis.ucm.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E0A98-1E0E-4D30-9F84-159E082DD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3070</Words>
  <Characters>16886</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2023-05-30T20:02:00Z</dcterms:created>
  <dcterms:modified xsi:type="dcterms:W3CDTF">2023-05-30T20:02:00Z</dcterms:modified>
</cp:coreProperties>
</file>