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40" w:rsidRDefault="004C2797">
      <w:pPr>
        <w:pStyle w:val="Ttulo1"/>
        <w:numPr>
          <w:ilvl w:val="0"/>
          <w:numId w:val="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Alumnes:</w:t>
      </w:r>
    </w:p>
    <w:p w:rsidR="009C1040" w:rsidRDefault="004C2797">
      <w:pPr>
        <w:pStyle w:val="Ttulo1"/>
      </w:pPr>
      <w:r>
        <w:t>TENSIONS ALTERNES: AMPLITUD, VALOR EFICAÇ, FREQÜÈNCIA, DESFASAMENT. SUMA DE TENSIONS.</w:t>
      </w:r>
    </w:p>
    <w:p w:rsidR="009C1040" w:rsidRDefault="004C2797" w:rsidP="00D339FF">
      <w:pPr>
        <w:pStyle w:val="Ttulo3"/>
        <w:ind w:left="851" w:hanging="879"/>
      </w:pPr>
      <w:r>
        <w:t>Mesura de tensions alternes. Valor eficaç</w:t>
      </w:r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D339FF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3C82D636" wp14:editId="02609A2E">
                  <wp:extent cx="2838450" cy="211455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>MAX</w:t>
            </w:r>
            <w:r>
              <w:t xml:space="preserve"> =                      V</w:t>
            </w:r>
            <w:r>
              <w:rPr>
                <w:vertAlign w:val="subscript"/>
              </w:rPr>
              <w:t>MIN</w:t>
            </w:r>
            <w:r>
              <w:t xml:space="preserve"> =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  <w:tabs>
                <w:tab w:val="left" w:pos="730"/>
              </w:tabs>
            </w:pPr>
            <w:r>
              <w:t xml:space="preserve">    V</w:t>
            </w:r>
            <w:r>
              <w:rPr>
                <w:vertAlign w:val="subscript"/>
              </w:rPr>
              <w:t>0</w:t>
            </w:r>
            <w:r>
              <w:t xml:space="preserve"> =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</w:pPr>
            <w:r>
              <w:rPr>
                <w:rFonts w:ascii="Liberation Serif" w:hAnsi="Liberation Serif"/>
              </w:rPr>
              <w:t xml:space="preserve">     T =                       ν =  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 xml:space="preserve">RMS </w:t>
            </w:r>
            <w:r>
              <w:t>=                       V</w:t>
            </w:r>
            <w:r>
              <w:rPr>
                <w:vertAlign w:val="subscript"/>
              </w:rPr>
              <w:t>0</w:t>
            </w:r>
            <w:r>
              <w:t>/V</w:t>
            </w:r>
            <w:r>
              <w:rPr>
                <w:vertAlign w:val="subscript"/>
              </w:rPr>
              <w:t>RMS</w:t>
            </w:r>
            <w:r>
              <w:t xml:space="preserve"> =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 xml:space="preserve"> </w:t>
            </w:r>
          </w:p>
        </w:tc>
      </w:tr>
    </w:tbl>
    <w:p w:rsidR="009C1040" w:rsidRDefault="004C2797" w:rsidP="00D339FF">
      <w:pPr>
        <w:pStyle w:val="Ttulo3"/>
        <w:ind w:left="851" w:hanging="851"/>
      </w:pPr>
      <w:r>
        <w:t>Suma de tensions desfasades i mesura de desfasaments.</w:t>
      </w:r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5771062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-14605</wp:posOffset>
                  </wp:positionV>
                  <wp:extent cx="2838450" cy="211455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Serif" w:hAnsi="Liberation Serif"/>
              </w:rPr>
              <w:t xml:space="preserve">            </w:t>
            </w: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 w:rsidP="00D339FF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D339FF" w:rsidP="00D339FF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53FF33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353060</wp:posOffset>
                  </wp:positionV>
                  <wp:extent cx="2838450" cy="2114550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beration Serif" w:hAnsi="Liberation Serif"/>
              </w:rPr>
              <w:t xml:space="preserve">           </w:t>
            </w:r>
            <w:r w:rsidR="004C2797">
              <w:rPr>
                <w:rFonts w:ascii="Liberation Serif" w:hAnsi="Liberation Serif"/>
              </w:rPr>
              <w:t>φ</w:t>
            </w:r>
            <w:r w:rsidR="004C2797">
              <w:rPr>
                <w:rFonts w:ascii="Liberation Serif" w:hAnsi="Liberation Serif"/>
                <w:vertAlign w:val="subscript"/>
              </w:rPr>
              <w:t>1</w:t>
            </w:r>
            <w:r w:rsidR="004C2797">
              <w:rPr>
                <w:rFonts w:ascii="Liberation Serif" w:hAnsi="Liberation Serif"/>
              </w:rPr>
              <w:t xml:space="preserve"> –</w:t>
            </w:r>
            <w:r w:rsidR="004C2797">
              <w:rPr>
                <w:rFonts w:ascii="Liberation Serif" w:hAnsi="Liberation Serif"/>
              </w:rPr>
              <w:t xml:space="preserve"> φ</w:t>
            </w:r>
            <w:r w:rsidR="004C2797">
              <w:rPr>
                <w:rFonts w:ascii="Liberation Serif" w:hAnsi="Liberation Serif"/>
                <w:vertAlign w:val="subscript"/>
              </w:rPr>
              <w:t>2</w:t>
            </w:r>
            <w:r w:rsidR="004C2797">
              <w:rPr>
                <w:rFonts w:ascii="Liberation Serif" w:hAnsi="Liberation Serif"/>
              </w:rPr>
              <w:t>= 0</w:t>
            </w: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4C2797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>
              <w:rPr>
                <w:i/>
                <w:iCs/>
              </w:rPr>
              <w:t>esures amb oscil·loscopi: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calculat</w:t>
            </w:r>
            <w:r>
              <w:t xml:space="preserve"> = </w:t>
            </w:r>
            <w:r>
              <w:tab/>
            </w:r>
            <w:r>
              <w:tab/>
            </w: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mesurat</w:t>
            </w:r>
            <w:r>
              <w:t xml:space="preserve"> =</w:t>
            </w:r>
          </w:p>
          <w:p w:rsidR="009C1040" w:rsidRDefault="004C2797">
            <w:pPr>
              <w:pStyle w:val="TableContents"/>
            </w:pP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                              </w:t>
            </w:r>
          </w:p>
          <w:p w:rsidR="009C1040" w:rsidRDefault="004C2797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Mesures amb voltímetre: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proofErr w:type="spellStart"/>
            <w:r>
              <w:t>V</w:t>
            </w:r>
            <w:r>
              <w:rPr>
                <w:vertAlign w:val="subscript"/>
              </w:rPr>
              <w:t>dif</w:t>
            </w:r>
            <w:proofErr w:type="spellEnd"/>
            <w:r>
              <w:rPr>
                <w:vertAlign w:val="subscript"/>
              </w:rPr>
              <w:t>, calculat</w:t>
            </w:r>
            <w:r>
              <w:t xml:space="preserve"> = </w:t>
            </w:r>
            <w:r>
              <w:tab/>
            </w:r>
            <w:r>
              <w:tab/>
              <w:t xml:space="preserve"> </w:t>
            </w:r>
            <w:proofErr w:type="spellStart"/>
            <w:r>
              <w:t>V</w:t>
            </w:r>
            <w:r>
              <w:rPr>
                <w:vertAlign w:val="subscript"/>
              </w:rPr>
              <w:t>dif</w:t>
            </w:r>
            <w:proofErr w:type="spellEnd"/>
            <w:r>
              <w:rPr>
                <w:vertAlign w:val="subscript"/>
              </w:rPr>
              <w:t>, mesurat</w:t>
            </w:r>
            <w:r>
              <w:t xml:space="preserve"> =</w:t>
            </w:r>
          </w:p>
          <w:p w:rsidR="009C1040" w:rsidRDefault="009C1040">
            <w:pPr>
              <w:pStyle w:val="TableContents"/>
            </w:pP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</w:tc>
      </w:tr>
    </w:tbl>
    <w:p w:rsidR="00000000" w:rsidRDefault="004C2797">
      <w:pPr>
        <w:rPr>
          <w:b/>
          <w:bCs/>
          <w:vanish/>
          <w:sz w:val="28"/>
          <w:szCs w:val="28"/>
        </w:rPr>
      </w:pPr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9C1040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D339FF" w:rsidRDefault="00D339FF">
            <w:pPr>
              <w:pStyle w:val="TableContents"/>
            </w:pPr>
          </w:p>
          <w:p w:rsidR="009C1040" w:rsidRDefault="00D339FF">
            <w:pPr>
              <w:pStyle w:val="TableContents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</w:t>
            </w:r>
            <w:r w:rsidR="004C2797">
              <w:rPr>
                <w:rFonts w:ascii="Liberation Serif" w:hAnsi="Liberation Serif"/>
              </w:rPr>
              <w:t>φ</w:t>
            </w:r>
            <w:r w:rsidR="004C2797">
              <w:rPr>
                <w:rFonts w:ascii="Liberation Serif" w:hAnsi="Liberation Serif"/>
                <w:vertAlign w:val="subscript"/>
              </w:rPr>
              <w:t>1</w:t>
            </w:r>
            <w:r w:rsidR="004C2797">
              <w:rPr>
                <w:rFonts w:ascii="Liberation Serif" w:hAnsi="Liberation Serif"/>
              </w:rPr>
              <w:t xml:space="preserve"> – φ</w:t>
            </w:r>
            <w:r w:rsidR="004C2797">
              <w:rPr>
                <w:rFonts w:ascii="Liberation Serif" w:hAnsi="Liberation Serif"/>
                <w:vertAlign w:val="subscript"/>
              </w:rPr>
              <w:t>2</w:t>
            </w:r>
            <w:r w:rsidR="004C2797">
              <w:rPr>
                <w:rFonts w:ascii="Liberation Serif" w:hAnsi="Liberation Serif"/>
              </w:rPr>
              <w:t>=  π</w:t>
            </w:r>
          </w:p>
          <w:p w:rsidR="00D339FF" w:rsidRDefault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>
            <w:pPr>
              <w:pStyle w:val="TableContents"/>
              <w:rPr>
                <w:rFonts w:ascii="Liberation Serif" w:hAnsi="Liberation Serif"/>
              </w:rPr>
            </w:pPr>
          </w:p>
          <w:p w:rsidR="00D339FF" w:rsidRDefault="00D339FF">
            <w:pPr>
              <w:pStyle w:val="TableContents"/>
            </w:pP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4C2797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Mesures amb oscil·loscopi: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calculat</w:t>
            </w:r>
            <w:r>
              <w:t xml:space="preserve"> = </w:t>
            </w:r>
            <w:r>
              <w:tab/>
            </w:r>
            <w:r>
              <w:tab/>
            </w: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mesurat</w:t>
            </w:r>
            <w:r>
              <w:t xml:space="preserve"> =</w:t>
            </w:r>
          </w:p>
          <w:p w:rsidR="009C1040" w:rsidRDefault="004C2797">
            <w:pPr>
              <w:pStyle w:val="TableContents"/>
            </w:pP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                              </w:t>
            </w:r>
          </w:p>
          <w:p w:rsidR="009C1040" w:rsidRDefault="004C2797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Mesures amb voltímetre: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, calculat</w:t>
            </w:r>
            <w:r>
              <w:rPr>
                <w:rFonts w:ascii="Liberation Serif" w:hAnsi="Liberation Serif"/>
              </w:rPr>
              <w:t xml:space="preserve"> = 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  <w:t xml:space="preserve"> </w:t>
            </w: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, mesurat</w:t>
            </w:r>
            <w:r>
              <w:rPr>
                <w:rFonts w:ascii="Liberation Serif" w:hAnsi="Liberation Serif"/>
              </w:rPr>
              <w:t xml:space="preserve"> =</w:t>
            </w:r>
          </w:p>
        </w:tc>
      </w:tr>
    </w:tbl>
    <w:p w:rsidR="009C1040" w:rsidRDefault="009C1040">
      <w:pPr>
        <w:pStyle w:val="Standard"/>
      </w:pPr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D339FF">
            <w:pPr>
              <w:pStyle w:val="TableContents"/>
            </w:pPr>
            <w:r>
              <w:rPr>
                <w:noProof/>
              </w:rPr>
              <w:lastRenderedPageBreak/>
              <w:drawing>
                <wp:inline distT="0" distB="0" distL="0" distR="0" wp14:anchorId="753FF331" wp14:editId="3161A6F2">
                  <wp:extent cx="2838450" cy="211455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040" w:rsidRDefault="004C2797">
            <w:pPr>
              <w:pStyle w:val="TableContents"/>
            </w:pPr>
            <w:r>
              <w:rPr>
                <w:rFonts w:ascii="Liberation Serif" w:hAnsi="Liberation Serif"/>
              </w:rPr>
              <w:t xml:space="preserve">T =               </w:t>
            </w:r>
            <w:proofErr w:type="spellStart"/>
            <w:r>
              <w:rPr>
                <w:rFonts w:ascii="Liberation Serif" w:hAnsi="Liberation Serif"/>
              </w:rPr>
              <w:t>Δt</w:t>
            </w:r>
            <w:proofErr w:type="spellEnd"/>
            <w:r>
              <w:rPr>
                <w:rFonts w:ascii="Liberation Serif" w:hAnsi="Liberation Serif"/>
              </w:rPr>
              <w:t>=                      φ</w:t>
            </w:r>
            <w:r>
              <w:rPr>
                <w:rFonts w:ascii="Liberation Serif" w:hAnsi="Liberation Serif"/>
                <w:vertAlign w:val="subscript"/>
              </w:rPr>
              <w:t>1</w:t>
            </w:r>
            <w:r>
              <w:rPr>
                <w:rFonts w:ascii="Liberation Serif" w:hAnsi="Liberation Serif"/>
              </w:rPr>
              <w:t xml:space="preserve"> – φ</w:t>
            </w:r>
            <w:r>
              <w:rPr>
                <w:rFonts w:ascii="Liberation Serif" w:hAnsi="Liberation Serif"/>
                <w:vertAlign w:val="subscript"/>
              </w:rPr>
              <w:t>2</w:t>
            </w:r>
            <w:r>
              <w:rPr>
                <w:rFonts w:ascii="Liberation Serif" w:hAnsi="Liberation Serif"/>
              </w:rPr>
              <w:t>=</w:t>
            </w: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D339FF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7515A17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171450</wp:posOffset>
                  </wp:positionV>
                  <wp:extent cx="1924050" cy="1869276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869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1040">
        <w:tblPrEx>
          <w:tblCellMar>
            <w:top w:w="0" w:type="dxa"/>
            <w:bottom w:w="0" w:type="dxa"/>
          </w:tblCellMar>
        </w:tblPrEx>
        <w:tc>
          <w:tcPr>
            <w:tcW w:w="965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4C2797">
            <w:pPr>
              <w:pStyle w:val="TableContents"/>
            </w:pPr>
            <w:r>
              <w:rPr>
                <w:rFonts w:ascii="Liberation Serif" w:hAnsi="Liberation Serif"/>
              </w:rPr>
              <w:t xml:space="preserve"> </w:t>
            </w:r>
            <w:r>
              <w:rPr>
                <w:i/>
                <w:iCs/>
              </w:rPr>
              <w:t>Oscil·loscopi:</w:t>
            </w:r>
            <w:r>
              <w:t xml:space="preserve">  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</w:t>
            </w: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calculat</w:t>
            </w:r>
            <w:r>
              <w:t xml:space="preserve"> = </w:t>
            </w:r>
            <w:r>
              <w:tab/>
            </w:r>
            <w:r>
              <w:tab/>
            </w:r>
            <w:proofErr w:type="spellStart"/>
            <w:r>
              <w:t>V</w:t>
            </w:r>
            <w:r>
              <w:rPr>
                <w:vertAlign w:val="subscript"/>
              </w:rPr>
              <w:t>sum</w:t>
            </w:r>
            <w:proofErr w:type="spellEnd"/>
            <w:r>
              <w:rPr>
                <w:vertAlign w:val="subscript"/>
              </w:rPr>
              <w:t>, mesurat</w:t>
            </w:r>
            <w:r>
              <w:t xml:space="preserve"> =</w:t>
            </w:r>
          </w:p>
          <w:p w:rsidR="009C1040" w:rsidRDefault="004C2797">
            <w:pPr>
              <w:pStyle w:val="TableContents"/>
            </w:pPr>
            <w:r>
              <w:t xml:space="preserve"> </w:t>
            </w:r>
            <w:r>
              <w:rPr>
                <w:i/>
                <w:iCs/>
              </w:rPr>
              <w:t xml:space="preserve">Voltímetre: </w:t>
            </w:r>
            <w:r>
              <w:t xml:space="preserve">      V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w:r>
              <w:tab/>
            </w:r>
            <w:r>
              <w:tab/>
              <w:t>V</w:t>
            </w:r>
            <w:r>
              <w:rPr>
                <w:vertAlign w:val="subscript"/>
              </w:rPr>
              <w:t>2</w:t>
            </w:r>
            <w:r>
              <w:t xml:space="preserve"> =                       </w:t>
            </w:r>
            <w:proofErr w:type="spellStart"/>
            <w:r>
              <w:t>V</w:t>
            </w:r>
            <w:r>
              <w:rPr>
                <w:vertAlign w:val="subscript"/>
              </w:rPr>
              <w:t>dif</w:t>
            </w:r>
            <w:proofErr w:type="spellEnd"/>
            <w:r>
              <w:rPr>
                <w:vertAlign w:val="subscript"/>
              </w:rPr>
              <w:t>, calculat</w:t>
            </w:r>
            <w:r>
              <w:t xml:space="preserve"> = </w:t>
            </w:r>
            <w:r>
              <w:tab/>
            </w:r>
            <w:r>
              <w:tab/>
              <w:t xml:space="preserve"> </w:t>
            </w:r>
            <w:proofErr w:type="spellStart"/>
            <w:r>
              <w:t>V</w:t>
            </w:r>
            <w:r>
              <w:rPr>
                <w:vertAlign w:val="subscript"/>
              </w:rPr>
              <w:t>dif</w:t>
            </w:r>
            <w:proofErr w:type="spellEnd"/>
            <w:r>
              <w:rPr>
                <w:vertAlign w:val="subscript"/>
              </w:rPr>
              <w:t>, mesurat</w:t>
            </w:r>
            <w:r>
              <w:t xml:space="preserve"> =</w:t>
            </w:r>
          </w:p>
        </w:tc>
      </w:tr>
    </w:tbl>
    <w:p w:rsidR="009C1040" w:rsidRDefault="004C2797" w:rsidP="00D339FF">
      <w:pPr>
        <w:pStyle w:val="Ttulo3"/>
        <w:ind w:left="851" w:hanging="879"/>
      </w:pPr>
      <w:r>
        <w:t>Suma de tensions de freqüència similar.</w:t>
      </w:r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D339FF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1AECEDD4" wp14:editId="0E6C94A4">
                  <wp:extent cx="2838450" cy="2114550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T</w:t>
            </w:r>
            <w:r>
              <w:rPr>
                <w:vertAlign w:val="subscript"/>
              </w:rPr>
              <w:t>1</w:t>
            </w:r>
            <w:r>
              <w:t>=                            T</w:t>
            </w:r>
            <w:r>
              <w:rPr>
                <w:vertAlign w:val="subscript"/>
              </w:rPr>
              <w:t>2</w:t>
            </w:r>
            <w:r>
              <w:t>=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>(f</w:t>
            </w:r>
            <w:r>
              <w:rPr>
                <w:vertAlign w:val="subscript"/>
              </w:rPr>
              <w:t>1</w:t>
            </w:r>
            <w:r>
              <w:t>+f</w:t>
            </w:r>
            <w:r>
              <w:rPr>
                <w:vertAlign w:val="subscript"/>
              </w:rPr>
              <w:t>2</w:t>
            </w:r>
            <w:r>
              <w:t xml:space="preserve">)/2=       </w:t>
            </w:r>
            <w:r>
              <w:t xml:space="preserve">           (f</w:t>
            </w:r>
            <w:r>
              <w:rPr>
                <w:vertAlign w:val="subscript"/>
              </w:rPr>
              <w:t>1</w:t>
            </w:r>
            <w:r>
              <w:t>-f</w:t>
            </w:r>
            <w:r>
              <w:rPr>
                <w:vertAlign w:val="subscript"/>
              </w:rPr>
              <w:t>2</w:t>
            </w:r>
            <w:r>
              <w:t>)/2=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τ=                              T =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f</w:t>
            </w:r>
            <w:r>
              <w:rPr>
                <w:rFonts w:ascii="Liberation Serif" w:hAnsi="Liberation Serif"/>
                <w:vertAlign w:val="subscript"/>
              </w:rPr>
              <w:t>τ</w:t>
            </w:r>
            <w:proofErr w:type="spellEnd"/>
            <w:r>
              <w:rPr>
                <w:rFonts w:ascii="Liberation Serif" w:hAnsi="Liberation Serif"/>
              </w:rPr>
              <w:t xml:space="preserve"> =                            </w:t>
            </w:r>
            <w:proofErr w:type="spellStart"/>
            <w:r>
              <w:rPr>
                <w:rFonts w:ascii="Liberation Serif" w:hAnsi="Liberation Serif"/>
              </w:rPr>
              <w:t>f</w:t>
            </w:r>
            <w:r>
              <w:rPr>
                <w:rFonts w:ascii="Liberation Serif" w:hAnsi="Liberation Serif"/>
                <w:vertAlign w:val="subscript"/>
              </w:rPr>
              <w:t>T</w:t>
            </w:r>
            <w:proofErr w:type="spellEnd"/>
            <w:r>
              <w:rPr>
                <w:rFonts w:ascii="Liberation Serif" w:hAnsi="Liberation Serif"/>
              </w:rPr>
              <w:t xml:space="preserve"> =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9kHz</w:t>
            </w:r>
            <w:r>
              <w:rPr>
                <w:rFonts w:ascii="Liberation Serif" w:hAnsi="Liberation Serif"/>
              </w:rPr>
              <w:t xml:space="preserve"> = 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  <w:t>V</w:t>
            </w:r>
            <w:r>
              <w:rPr>
                <w:rFonts w:ascii="Liberation Serif" w:hAnsi="Liberation Serif"/>
                <w:vertAlign w:val="subscript"/>
              </w:rPr>
              <w:t>10kHz</w:t>
            </w:r>
            <w:r>
              <w:rPr>
                <w:rFonts w:ascii="Liberation Serif" w:hAnsi="Liberation Serif"/>
              </w:rPr>
              <w:t xml:space="preserve"> =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. calc.</w:t>
            </w:r>
            <w:r>
              <w:rPr>
                <w:rFonts w:ascii="Liberation Serif" w:hAnsi="Liberation Serif"/>
              </w:rPr>
              <w:t xml:space="preserve"> = 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. mes.</w:t>
            </w:r>
            <w:r>
              <w:rPr>
                <w:rFonts w:ascii="Liberation Serif" w:hAnsi="Liberation Serif"/>
              </w:rPr>
              <w:t xml:space="preserve"> =</w:t>
            </w:r>
          </w:p>
        </w:tc>
      </w:tr>
    </w:tbl>
    <w:p w:rsidR="009C1040" w:rsidRDefault="004C2797" w:rsidP="00D339FF">
      <w:pPr>
        <w:pStyle w:val="Ttulo3"/>
        <w:ind w:left="851" w:hanging="851"/>
      </w:pPr>
      <w:r>
        <w:t>Suma de tensions de freqüència molt diferent.</w:t>
      </w:r>
      <w:bookmarkStart w:id="0" w:name="_GoBack"/>
      <w:bookmarkEnd w:id="0"/>
    </w:p>
    <w:tbl>
      <w:tblPr>
        <w:tblW w:w="9658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83"/>
      </w:tblGrid>
      <w:tr w:rsidR="009C1040">
        <w:tblPrEx>
          <w:tblCellMar>
            <w:top w:w="0" w:type="dxa"/>
            <w:bottom w:w="0" w:type="dxa"/>
          </w:tblCellMar>
        </w:tblPrEx>
        <w:tc>
          <w:tcPr>
            <w:tcW w:w="48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D339FF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1AECEDD4" wp14:editId="0E6C94A4">
                  <wp:extent cx="2838450" cy="211455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 xml:space="preserve"> T</w:t>
            </w:r>
            <w:r>
              <w:rPr>
                <w:vertAlign w:val="subscript"/>
              </w:rPr>
              <w:t>1</w:t>
            </w:r>
            <w:r>
              <w:t>=                            T</w:t>
            </w:r>
            <w:r>
              <w:rPr>
                <w:vertAlign w:val="subscript"/>
              </w:rPr>
              <w:t>2</w:t>
            </w:r>
            <w:r>
              <w:t xml:space="preserve">=           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</w:pPr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1kHz</w:t>
            </w:r>
            <w:r>
              <w:rPr>
                <w:rFonts w:ascii="Liberation Serif" w:hAnsi="Liberation Serif"/>
              </w:rPr>
              <w:t xml:space="preserve"> = 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  <w:t>V</w:t>
            </w:r>
            <w:r>
              <w:rPr>
                <w:rFonts w:ascii="Liberation Serif" w:hAnsi="Liberation Serif"/>
                <w:vertAlign w:val="subscript"/>
              </w:rPr>
              <w:t>10kHz</w:t>
            </w:r>
            <w:r>
              <w:rPr>
                <w:rFonts w:ascii="Liberation Serif" w:hAnsi="Liberation Serif"/>
              </w:rPr>
              <w:t xml:space="preserve"> =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  <w:p w:rsidR="009C1040" w:rsidRDefault="004C2797">
            <w:pPr>
              <w:pStyle w:val="TableContents"/>
            </w:pP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. calc.</w:t>
            </w:r>
            <w:r>
              <w:rPr>
                <w:rFonts w:ascii="Liberation Serif" w:hAnsi="Liberation Serif"/>
              </w:rPr>
              <w:t xml:space="preserve"> = 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</w:rPr>
              <w:tab/>
            </w:r>
            <w:proofErr w:type="spellStart"/>
            <w:r>
              <w:rPr>
                <w:rFonts w:ascii="Liberation Serif" w:hAnsi="Liberation Serif"/>
              </w:rPr>
              <w:t>V</w:t>
            </w:r>
            <w:r>
              <w:rPr>
                <w:rFonts w:ascii="Liberation Serif" w:hAnsi="Liberation Serif"/>
                <w:vertAlign w:val="subscript"/>
              </w:rPr>
              <w:t>dif</w:t>
            </w:r>
            <w:proofErr w:type="spellEnd"/>
            <w:r>
              <w:rPr>
                <w:rFonts w:ascii="Liberation Serif" w:hAnsi="Liberation Serif"/>
                <w:vertAlign w:val="subscript"/>
              </w:rPr>
              <w:t>. mes.</w:t>
            </w:r>
            <w:r>
              <w:rPr>
                <w:rFonts w:ascii="Liberation Serif" w:hAnsi="Liberation Serif"/>
              </w:rPr>
              <w:t xml:space="preserve"> =</w:t>
            </w:r>
            <w:r>
              <w:t xml:space="preserve">          </w:t>
            </w:r>
          </w:p>
          <w:p w:rsidR="009C1040" w:rsidRDefault="009C1040">
            <w:pPr>
              <w:pStyle w:val="TableContents"/>
            </w:pPr>
          </w:p>
          <w:p w:rsidR="009C1040" w:rsidRDefault="004C2797">
            <w:pPr>
              <w:pStyle w:val="TableContents"/>
            </w:pPr>
            <w:r>
              <w:t xml:space="preserve">                  </w:t>
            </w:r>
          </w:p>
          <w:p w:rsidR="009C1040" w:rsidRDefault="004C2797">
            <w:pPr>
              <w:pStyle w:val="TableContents"/>
            </w:pPr>
            <w:r>
              <w:rPr>
                <w:rFonts w:ascii="Liberation Serif" w:hAnsi="Liberation Serif"/>
              </w:rPr>
              <w:t xml:space="preserve">                         </w:t>
            </w:r>
          </w:p>
          <w:p w:rsidR="009C1040" w:rsidRDefault="004C2797">
            <w:pPr>
              <w:pStyle w:val="TableContents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               </w:t>
            </w:r>
          </w:p>
          <w:p w:rsidR="009C1040" w:rsidRDefault="009C1040">
            <w:pPr>
              <w:pStyle w:val="TableContents"/>
              <w:rPr>
                <w:rFonts w:ascii="Liberation Serif" w:hAnsi="Liberation Serif"/>
              </w:rPr>
            </w:pPr>
          </w:p>
        </w:tc>
      </w:tr>
    </w:tbl>
    <w:p w:rsidR="009C1040" w:rsidRDefault="009C1040">
      <w:pPr>
        <w:pStyle w:val="Textbody"/>
        <w:tabs>
          <w:tab w:val="clear" w:pos="32"/>
        </w:tabs>
        <w:spacing w:after="120"/>
        <w:ind w:left="777" w:hanging="805"/>
        <w:jc w:val="both"/>
      </w:pPr>
    </w:p>
    <w:p w:rsidR="009C1040" w:rsidRDefault="004C2797">
      <w:pPr>
        <w:pStyle w:val="Textbody"/>
        <w:tabs>
          <w:tab w:val="clear" w:pos="32"/>
        </w:tabs>
        <w:spacing w:after="120"/>
        <w:ind w:left="777" w:hanging="805"/>
        <w:jc w:val="both"/>
      </w:pPr>
      <w:r>
        <w:t>Qüestions:</w:t>
      </w:r>
    </w:p>
    <w:p w:rsidR="009C1040" w:rsidRDefault="004C2797">
      <w:pPr>
        <w:pStyle w:val="Standard"/>
        <w:numPr>
          <w:ilvl w:val="0"/>
          <w:numId w:val="3"/>
        </w:numPr>
        <w:ind w:left="670" w:hanging="309"/>
      </w:pPr>
      <w:r>
        <w:t xml:space="preserve"> Dibuixeu en el pla complex les tensions</w:t>
      </w:r>
      <w:r>
        <w:t xml:space="preserve"> V</w:t>
      </w:r>
      <w:r>
        <w:rPr>
          <w:vertAlign w:val="subscript"/>
        </w:rPr>
        <w:t>1</w:t>
      </w:r>
      <w:r>
        <w:t>, V</w:t>
      </w:r>
      <w:r>
        <w:rPr>
          <w:vertAlign w:val="subscript"/>
        </w:rPr>
        <w:t>2</w:t>
      </w:r>
      <w:r>
        <w:t xml:space="preserve">, i </w:t>
      </w:r>
      <w:proofErr w:type="spellStart"/>
      <w:r>
        <w:t>V</w:t>
      </w:r>
      <w:r>
        <w:rPr>
          <w:vertAlign w:val="subscript"/>
        </w:rPr>
        <w:t>sum</w:t>
      </w:r>
      <w:proofErr w:type="spellEnd"/>
      <w:r>
        <w:t>, tenint en compte els mòduls i els desfasaments obtinguts a 10.3.2.</w:t>
      </w:r>
    </w:p>
    <w:p w:rsidR="009C1040" w:rsidRDefault="009C1040">
      <w:pPr>
        <w:pStyle w:val="Textbodyindent"/>
        <w:ind w:left="670" w:hanging="309"/>
      </w:pPr>
    </w:p>
    <w:p w:rsidR="009C1040" w:rsidRDefault="009C1040">
      <w:pPr>
        <w:pStyle w:val="Standard"/>
        <w:suppressAutoHyphens w:val="0"/>
        <w:spacing w:after="120"/>
        <w:ind w:left="777" w:hanging="805"/>
        <w:jc w:val="both"/>
        <w:rPr>
          <w:sz w:val="22"/>
          <w:szCs w:val="22"/>
        </w:rPr>
      </w:pPr>
    </w:p>
    <w:sectPr w:rsidR="009C1040">
      <w:footerReference w:type="default" r:id="rId9"/>
      <w:footerReference w:type="first" r:id="rId10"/>
      <w:pgSz w:w="11906" w:h="16838"/>
      <w:pgMar w:top="1134" w:right="1134" w:bottom="907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797" w:rsidRDefault="004C2797">
      <w:r>
        <w:separator/>
      </w:r>
    </w:p>
  </w:endnote>
  <w:endnote w:type="continuationSeparator" w:id="0">
    <w:p w:rsidR="004C2797" w:rsidRDefault="004C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Roman"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B5E" w:rsidRDefault="004C2797">
    <w:pPr>
      <w:pStyle w:val="Footnote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LABORATORI D'ELECTROMAGNETISME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  <w:t>INFORME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B5E" w:rsidRDefault="004C2797">
    <w:pPr>
      <w:pStyle w:val="Footnote"/>
      <w:jc w:val="center"/>
      <w:rPr>
        <w:color w:val="666666"/>
        <w:sz w:val="20"/>
        <w:szCs w:val="20"/>
      </w:rPr>
    </w:pPr>
    <w:r>
      <w:rPr>
        <w:color w:val="666666"/>
        <w:sz w:val="20"/>
        <w:szCs w:val="20"/>
      </w:rPr>
      <w:t>LABORATORI D'ELECTROMAGNETISME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  <w:t>INFORME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797" w:rsidRDefault="004C2797">
      <w:r>
        <w:rPr>
          <w:color w:val="000000"/>
        </w:rPr>
        <w:ptab w:relativeTo="margin" w:alignment="center" w:leader="none"/>
      </w:r>
    </w:p>
  </w:footnote>
  <w:footnote w:type="continuationSeparator" w:id="0">
    <w:p w:rsidR="004C2797" w:rsidRDefault="004C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77687"/>
    <w:multiLevelType w:val="multilevel"/>
    <w:tmpl w:val="F9DC3140"/>
    <w:styleLink w:val="Outline"/>
    <w:lvl w:ilvl="0">
      <w:start w:val="10"/>
      <w:numFmt w:val="decimal"/>
      <w:pStyle w:val="Ttulo1"/>
      <w:lvlText w:val=" %1 "/>
      <w:lvlJc w:val="left"/>
    </w:lvl>
    <w:lvl w:ilvl="1">
      <w:start w:val="3"/>
      <w:numFmt w:val="decimal"/>
      <w:pStyle w:val="Ttulo2"/>
      <w:lvlText w:val=" %1.%2 "/>
      <w:lvlJc w:val="left"/>
    </w:lvl>
    <w:lvl w:ilvl="2">
      <w:start w:val="1"/>
      <w:numFmt w:val="decimal"/>
      <w:pStyle w:val="Ttulo3"/>
      <w:lvlText w:val=" %1.%2.%3 "/>
      <w:lvlJc w:val="left"/>
    </w:lvl>
    <w:lvl w:ilvl="3">
      <w:start w:val="1"/>
      <w:numFmt w:val="decimal"/>
      <w:pStyle w:val="Ttulo4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pStyle w:val="Ttulo9"/>
      <w:lvlText w:val=" %1.%2.%3.%4.%5.%6.%7.%8.%9 "/>
      <w:lvlJc w:val="left"/>
    </w:lvl>
  </w:abstractNum>
  <w:abstractNum w:abstractNumId="1" w15:restartNumberingAfterBreak="0">
    <w:nsid w:val="6914794B"/>
    <w:multiLevelType w:val="multilevel"/>
    <w:tmpl w:val="F362AABE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(%9)"/>
      <w:lvlJc w:val="left"/>
    </w:lvl>
  </w:abstractNum>
  <w:abstractNum w:abstractNumId="2" w15:restartNumberingAfterBreak="0">
    <w:nsid w:val="6EEA6909"/>
    <w:multiLevelType w:val="multilevel"/>
    <w:tmpl w:val="7F3231E4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1040"/>
    <w:rsid w:val="000D13F6"/>
    <w:rsid w:val="004C2797"/>
    <w:rsid w:val="009C1040"/>
    <w:rsid w:val="00D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602E7"/>
  <w15:docId w15:val="{DD6AB03A-D9E6-4052-AEF8-A541D2D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numPr>
        <w:numId w:val="1"/>
      </w:numPr>
      <w:spacing w:before="11" w:after="119"/>
      <w:outlineLvl w:val="0"/>
    </w:pPr>
    <w:rPr>
      <w:b/>
      <w:bCs/>
    </w:rPr>
  </w:style>
  <w:style w:type="paragraph" w:styleId="Ttulo2">
    <w:name w:val="heading 2"/>
    <w:basedOn w:val="Ttulo1"/>
    <w:next w:val="Textbody"/>
    <w:uiPriority w:val="9"/>
    <w:unhideWhenUsed/>
    <w:qFormat/>
    <w:pPr>
      <w:numPr>
        <w:ilvl w:val="1"/>
      </w:num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numPr>
        <w:ilvl w:val="2"/>
        <w:numId w:val="1"/>
      </w:numPr>
      <w:spacing w:before="238" w:after="62"/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i/>
      <w:iCs/>
    </w:rPr>
  </w:style>
  <w:style w:type="paragraph" w:styleId="Ttulo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autoRedefine/>
    <w:pPr>
      <w:tabs>
        <w:tab w:val="left" w:pos="32"/>
      </w:tabs>
      <w:suppressAutoHyphens w:val="0"/>
      <w:spacing w:after="119"/>
      <w:ind w:firstLine="11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autoRedefine/>
    <w:pPr>
      <w:keepNext/>
      <w:spacing w:before="240" w:after="120"/>
      <w:jc w:val="both"/>
    </w:pPr>
    <w:rPr>
      <w:sz w:val="28"/>
      <w:szCs w:val="28"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2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ascii="TimesRoman" w:eastAsia="TimesRoman" w:hAnsi="TimesRoman"/>
      <w:i/>
      <w:iCs/>
    </w:rPr>
  </w:style>
  <w:style w:type="paragraph" w:customStyle="1" w:styleId="Illustration">
    <w:name w:val="Illustration"/>
    <w:basedOn w:val="Descripcin"/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Heading"/>
    <w:next w:val="Subttulo"/>
    <w:uiPriority w:val="10"/>
    <w:qFormat/>
    <w:pPr>
      <w:spacing w:before="11" w:after="119"/>
      <w:jc w:val="left"/>
    </w:pPr>
    <w:rPr>
      <w:b/>
      <w:bCs/>
      <w:sz w:val="36"/>
      <w:szCs w:val="36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0">
    <w:name w:val="Text Body"/>
    <w:basedOn w:val="Standard"/>
  </w:style>
  <w:style w:type="paragraph" w:customStyle="1" w:styleId="Figura">
    <w:name w:val="Figura"/>
    <w:basedOn w:val="Descripcin"/>
    <w:pPr>
      <w:jc w:val="center"/>
    </w:pPr>
  </w:style>
  <w:style w:type="paragraph" w:customStyle="1" w:styleId="Borradorformat">
    <w:name w:val="Borrador format"/>
    <w:basedOn w:val="Standard"/>
    <w:pPr>
      <w:ind w:firstLine="720"/>
      <w:jc w:val="both"/>
    </w:pPr>
  </w:style>
  <w:style w:type="paragraph" w:customStyle="1" w:styleId="Abstract">
    <w:name w:val="Abstract"/>
    <w:basedOn w:val="Index"/>
    <w:pPr>
      <w:suppressAutoHyphens w:val="0"/>
      <w:jc w:val="both"/>
    </w:pPr>
    <w:rPr>
      <w:sz w:val="20"/>
    </w:rPr>
  </w:style>
  <w:style w:type="paragraph" w:customStyle="1" w:styleId="Sensenom1">
    <w:name w:val="Sense nom1"/>
    <w:basedOn w:val="Figura"/>
  </w:style>
  <w:style w:type="paragraph" w:customStyle="1" w:styleId="Textbodyindent">
    <w:name w:val="Text body indent"/>
    <w:basedOn w:val="Textbody"/>
    <w:pPr>
      <w:spacing w:after="0"/>
      <w:ind w:left="283" w:firstLine="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umbering1">
    <w:name w:val="Numbering 1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cuments%20and%20Settings/usuario/Datos%20de%20programa/OpenOffice.org/3/user/template/Ful%20Informe1.ot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Ful%20Informe1</Template>
  <TotalTime>10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 Informe</dc:title>
  <dc:creator>Joan </dc:creator>
  <cp:lastModifiedBy>Juan Marcos Fernandez Pradas</cp:lastModifiedBy>
  <cp:revision>3</cp:revision>
  <cp:lastPrinted>2013-10-08T09:16:00Z</cp:lastPrinted>
  <dcterms:created xsi:type="dcterms:W3CDTF">2022-09-25T15:47:00Z</dcterms:created>
  <dcterms:modified xsi:type="dcterms:W3CDTF">2022-09-25T15:57:00Z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