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aambquadrcula"/>
        <w:tblW w:w="14885" w:type="dxa"/>
        <w:tblInd w:w="-998" w:type="dxa"/>
        <w:tblLook w:val="04A0" w:firstRow="1" w:lastRow="0" w:firstColumn="1" w:lastColumn="0" w:noHBand="0" w:noVBand="1"/>
      </w:tblPr>
      <w:tblGrid>
        <w:gridCol w:w="7514"/>
        <w:gridCol w:w="7371"/>
      </w:tblGrid>
      <w:tr w:rsidR="00DE0447" w:rsidRPr="00DE0447" w14:paraId="6B3C0542" w14:textId="77777777" w:rsidTr="00C50469">
        <w:trPr>
          <w:trHeight w:val="4816"/>
        </w:trPr>
        <w:tc>
          <w:tcPr>
            <w:tcW w:w="7514" w:type="dxa"/>
          </w:tcPr>
          <w:p w14:paraId="4CC6DC15" w14:textId="308868D9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ADNM0000                 -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Men</w:t>
            </w:r>
            <w:r w:rsidR="00083D76"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ú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Anul</w:t>
            </w:r>
            <w:r w:rsidR="00083D76"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·l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ació Matrícula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-                  09:43:43</w:t>
            </w:r>
          </w:p>
          <w:p w14:paraId="03F5DF42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------------------------------------------------------------------------------</w:t>
            </w:r>
          </w:p>
          <w:p w14:paraId="0A82A159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                                                         </w:t>
            </w:r>
          </w:p>
          <w:p w14:paraId="507499EA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                                                         </w:t>
            </w:r>
          </w:p>
          <w:p w14:paraId="244183E5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Codi  Descripció                                         </w:t>
            </w:r>
          </w:p>
          <w:p w14:paraId="006DB286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----  ---------------------------------                   </w:t>
            </w:r>
          </w:p>
          <w:p w14:paraId="0B66795A" w14:textId="77777777" w:rsidR="00327D8D" w:rsidRPr="00DE0447" w:rsidRDefault="00194CF7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</w:t>
            </w:r>
            <w:r w:rsidR="00327D8D" w:rsidRPr="00DE0447">
              <w:rPr>
                <w:rFonts w:ascii="r_ansi" w:hAnsi="r_ansi" w:cs="r_ansi"/>
                <w:sz w:val="15"/>
                <w:szCs w:val="11"/>
              </w:rPr>
              <w:t xml:space="preserve">      </w:t>
            </w:r>
            <w:r w:rsidR="00327D8D"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R</w:t>
            </w:r>
            <w:r w:rsidR="00327D8D" w:rsidRPr="00DE0447">
              <w:rPr>
                <w:rFonts w:ascii="r_ansi" w:hAnsi="r_ansi" w:cs="r_ansi"/>
                <w:sz w:val="15"/>
                <w:szCs w:val="11"/>
              </w:rPr>
              <w:t xml:space="preserve">    </w:t>
            </w:r>
            <w:proofErr w:type="spellStart"/>
            <w:r w:rsidR="00327D8D" w:rsidRPr="00DE0447">
              <w:rPr>
                <w:rFonts w:ascii="r_ansi" w:hAnsi="r_ansi" w:cs="r_ansi"/>
                <w:sz w:val="15"/>
                <w:szCs w:val="11"/>
              </w:rPr>
              <w:t>Dev</w:t>
            </w:r>
            <w:proofErr w:type="spellEnd"/>
            <w:r w:rsidRPr="00DE0447">
              <w:rPr>
                <w:rFonts w:ascii="r_ansi" w:hAnsi="r_ansi" w:cs="r_ansi"/>
                <w:sz w:val="15"/>
                <w:szCs w:val="11"/>
              </w:rPr>
              <w:t>.</w:t>
            </w:r>
            <w:r w:rsidR="00327D8D" w:rsidRPr="00DE0447">
              <w:rPr>
                <w:rFonts w:ascii="r_ansi" w:hAnsi="r_ansi" w:cs="r_ansi"/>
                <w:sz w:val="15"/>
                <w:szCs w:val="11"/>
              </w:rPr>
              <w:t xml:space="preserve"> parcial: reassignació de plaça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en termini</w:t>
            </w:r>
            <w:r w:rsidR="00327D8D" w:rsidRPr="00DE0447">
              <w:rPr>
                <w:rFonts w:ascii="r_ansi" w:hAnsi="r_ansi" w:cs="r_ansi"/>
                <w:sz w:val="15"/>
                <w:szCs w:val="11"/>
              </w:rPr>
              <w:t xml:space="preserve">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X</w:t>
            </w:r>
          </w:p>
          <w:p w14:paraId="754A2DC9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P</w:t>
            </w:r>
            <w:r w:rsidR="00194CF7" w:rsidRPr="00DE0447">
              <w:rPr>
                <w:rFonts w:ascii="r_ansi" w:hAnsi="r_ansi" w:cs="r_ansi"/>
                <w:sz w:val="15"/>
                <w:szCs w:val="11"/>
              </w:rPr>
              <w:t xml:space="preserve">    </w:t>
            </w:r>
            <w:proofErr w:type="spellStart"/>
            <w:r w:rsidR="00194CF7" w:rsidRPr="00DE0447">
              <w:rPr>
                <w:rFonts w:ascii="r_ansi" w:hAnsi="r_ansi" w:cs="r_ansi"/>
                <w:sz w:val="15"/>
                <w:szCs w:val="11"/>
              </w:rPr>
              <w:t>Dev</w:t>
            </w:r>
            <w:proofErr w:type="spellEnd"/>
            <w:r w:rsidR="00194CF7" w:rsidRPr="00DE0447">
              <w:rPr>
                <w:rFonts w:ascii="r_ansi" w:hAnsi="r_ansi" w:cs="r_ansi"/>
                <w:sz w:val="15"/>
                <w:szCs w:val="11"/>
              </w:rPr>
              <w:t>.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parcial: malaltia                         </w:t>
            </w:r>
            <w:r w:rsidR="00194CF7" w:rsidRPr="00DE0447">
              <w:rPr>
                <w:rFonts w:ascii="r_ansi" w:hAnsi="r_ansi" w:cs="r_ansi"/>
                <w:sz w:val="15"/>
                <w:szCs w:val="11"/>
              </w:rPr>
              <w:t xml:space="preserve">           </w:t>
            </w:r>
            <w:r w:rsidR="004C4E47" w:rsidRPr="00DE0447">
              <w:rPr>
                <w:rFonts w:ascii="r_ansi" w:hAnsi="r_ansi" w:cs="r_ansi"/>
                <w:sz w:val="15"/>
                <w:szCs w:val="11"/>
              </w:rPr>
              <w:t>2</w:t>
            </w:r>
          </w:p>
          <w:p w14:paraId="39CB7749" w14:textId="77777777" w:rsidR="00327D8D" w:rsidRPr="00DE0447" w:rsidRDefault="00194CF7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D    </w:t>
            </w:r>
            <w:proofErr w:type="spellStart"/>
            <w:r w:rsidRPr="00DE0447">
              <w:rPr>
                <w:rFonts w:ascii="r_ansi" w:hAnsi="r_ansi" w:cs="r_ansi"/>
                <w:sz w:val="15"/>
                <w:szCs w:val="11"/>
              </w:rPr>
              <w:t>Dev</w:t>
            </w:r>
            <w:proofErr w:type="spellEnd"/>
            <w:r w:rsidRPr="00DE0447">
              <w:rPr>
                <w:rFonts w:ascii="r_ansi" w:hAnsi="r_ansi" w:cs="r_ansi"/>
                <w:sz w:val="15"/>
                <w:szCs w:val="11"/>
              </w:rPr>
              <w:t>.</w:t>
            </w:r>
            <w:r w:rsidR="00327D8D" w:rsidRPr="00DE0447">
              <w:rPr>
                <w:rFonts w:ascii="r_ansi" w:hAnsi="r_ansi" w:cs="r_ansi"/>
                <w:sz w:val="15"/>
                <w:szCs w:val="11"/>
              </w:rPr>
              <w:t xml:space="preserve"> parcial: defunció                        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D</w:t>
            </w:r>
          </w:p>
          <w:p w14:paraId="4DAC061B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S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Sense </w:t>
            </w:r>
            <w:proofErr w:type="spellStart"/>
            <w:r w:rsidRPr="00DE0447">
              <w:rPr>
                <w:rFonts w:ascii="r_ansi" w:hAnsi="r_ansi" w:cs="r_ansi"/>
                <w:sz w:val="15"/>
                <w:szCs w:val="11"/>
              </w:rPr>
              <w:t>dev</w:t>
            </w:r>
            <w:proofErr w:type="spellEnd"/>
            <w:r w:rsidR="00194CF7" w:rsidRPr="00DE0447">
              <w:rPr>
                <w:rFonts w:ascii="r_ansi" w:hAnsi="r_ansi" w:cs="r_ansi"/>
                <w:sz w:val="15"/>
                <w:szCs w:val="11"/>
              </w:rPr>
              <w:t>.:</w:t>
            </w:r>
            <w:r w:rsidRPr="00DE0447">
              <w:rPr>
                <w:rFonts w:ascii="r_ansi" w:hAnsi="r_ansi" w:cs="r_ansi"/>
                <w:sz w:val="15"/>
                <w:szCs w:val="11"/>
              </w:rPr>
              <w:t>interès personal, reassignacions</w:t>
            </w:r>
            <w:r w:rsidR="00194CF7" w:rsidRPr="00DE0447">
              <w:rPr>
                <w:rFonts w:ascii="r_ansi" w:hAnsi="r_ansi" w:cs="r_ansi"/>
                <w:sz w:val="15"/>
                <w:szCs w:val="11"/>
              </w:rPr>
              <w:t xml:space="preserve"> fora termini  </w:t>
            </w:r>
            <w:r w:rsidR="004C4E47" w:rsidRPr="00DE0447">
              <w:rPr>
                <w:rFonts w:ascii="r_ansi" w:hAnsi="r_ansi" w:cs="r_ansi"/>
                <w:sz w:val="15"/>
                <w:szCs w:val="11"/>
              </w:rPr>
              <w:t>3</w:t>
            </w:r>
          </w:p>
          <w:p w14:paraId="5B732ACD" w14:textId="185A1174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</w:t>
            </w:r>
            <w:r w:rsidR="00194CF7" w:rsidRPr="00DE0447">
              <w:rPr>
                <w:rFonts w:ascii="r_ansi" w:hAnsi="r_ansi" w:cs="r_ansi"/>
                <w:sz w:val="15"/>
                <w:szCs w:val="11"/>
              </w:rPr>
              <w:t xml:space="preserve">          T    </w:t>
            </w:r>
            <w:proofErr w:type="spellStart"/>
            <w:r w:rsidR="00194CF7" w:rsidRPr="00DE0447">
              <w:rPr>
                <w:rFonts w:ascii="r_ansi" w:hAnsi="r_ansi" w:cs="r_ansi"/>
                <w:sz w:val="15"/>
                <w:szCs w:val="11"/>
              </w:rPr>
              <w:t>Dev</w:t>
            </w:r>
            <w:proofErr w:type="spellEnd"/>
            <w:r w:rsidR="00194CF7" w:rsidRPr="00DE0447">
              <w:rPr>
                <w:rFonts w:ascii="r_ansi" w:hAnsi="r_ansi" w:cs="r_ansi"/>
                <w:sz w:val="15"/>
                <w:szCs w:val="11"/>
              </w:rPr>
              <w:t>.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total: errors de matrícula          </w:t>
            </w:r>
            <w:r w:rsidR="004C4E47" w:rsidRPr="00DE0447">
              <w:rPr>
                <w:rFonts w:ascii="r_ansi" w:hAnsi="r_ansi" w:cs="r_ansi"/>
                <w:sz w:val="15"/>
                <w:szCs w:val="11"/>
              </w:rPr>
              <w:t xml:space="preserve">      </w:t>
            </w:r>
            <w:r w:rsidR="00083D76" w:rsidRPr="00DE0447">
              <w:rPr>
                <w:rFonts w:ascii="r_ansi" w:hAnsi="r_ansi" w:cs="r_ansi"/>
                <w:sz w:val="15"/>
                <w:szCs w:val="11"/>
              </w:rPr>
              <w:t xml:space="preserve">           </w:t>
            </w:r>
            <w:r w:rsidR="004C4E47" w:rsidRPr="00DE0447">
              <w:rPr>
                <w:rFonts w:ascii="r_ansi" w:hAnsi="r_ansi" w:cs="r_ansi"/>
                <w:sz w:val="15"/>
                <w:szCs w:val="11"/>
              </w:rPr>
              <w:t>1</w:t>
            </w:r>
          </w:p>
          <w:p w14:paraId="6C3DD103" w14:textId="720BD356" w:rsidR="00194CF7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</w:t>
            </w:r>
            <w:r w:rsidR="00194CF7" w:rsidRPr="00DE0447">
              <w:rPr>
                <w:rFonts w:ascii="r_ansi" w:hAnsi="r_ansi" w:cs="r_ansi"/>
                <w:sz w:val="15"/>
                <w:szCs w:val="11"/>
              </w:rPr>
              <w:t xml:space="preserve">Z    </w:t>
            </w:r>
            <w:proofErr w:type="spellStart"/>
            <w:r w:rsidR="00194CF7" w:rsidRPr="00DE0447">
              <w:rPr>
                <w:rFonts w:ascii="r_ansi" w:hAnsi="r_ansi" w:cs="r_ansi"/>
                <w:sz w:val="15"/>
                <w:szCs w:val="11"/>
              </w:rPr>
              <w:t>Dev</w:t>
            </w:r>
            <w:proofErr w:type="spellEnd"/>
            <w:r w:rsidR="00194CF7" w:rsidRPr="00DE0447">
              <w:rPr>
                <w:rFonts w:ascii="r_ansi" w:hAnsi="r_ansi" w:cs="r_ansi"/>
                <w:sz w:val="15"/>
                <w:szCs w:val="11"/>
              </w:rPr>
              <w:t xml:space="preserve">. </w:t>
            </w:r>
            <w:r w:rsidR="00F353E4" w:rsidRPr="00DE0447">
              <w:rPr>
                <w:rFonts w:ascii="r_ansi" w:hAnsi="r_ansi" w:cs="r_ansi"/>
                <w:sz w:val="15"/>
                <w:szCs w:val="11"/>
              </w:rPr>
              <w:t>p</w:t>
            </w:r>
            <w:r w:rsidR="00194CF7" w:rsidRPr="00DE0447">
              <w:rPr>
                <w:rFonts w:ascii="r_ansi" w:hAnsi="r_ansi" w:cs="r_ansi"/>
                <w:sz w:val="15"/>
                <w:szCs w:val="11"/>
              </w:rPr>
              <w:t>arcial: interès personal nou accés en termini       Z</w:t>
            </w:r>
          </w:p>
          <w:p w14:paraId="1A88586D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                                   </w:t>
            </w:r>
          </w:p>
          <w:p w14:paraId="7BB51CA5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?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Ajuda                                               </w:t>
            </w:r>
          </w:p>
          <w:p w14:paraId="6E18D7FB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.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Sortir                                              </w:t>
            </w:r>
          </w:p>
          <w:p w14:paraId="4A22A3B5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----  ---------------------------------                   </w:t>
            </w:r>
          </w:p>
          <w:p w14:paraId="2DEF2368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                                                         </w:t>
            </w:r>
          </w:p>
          <w:p w14:paraId="4A2E1FA7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Codi: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_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                              </w:t>
            </w:r>
          </w:p>
          <w:p w14:paraId="66811F75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                                                         </w:t>
            </w:r>
          </w:p>
          <w:p w14:paraId="02A0CAE3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                                                         </w:t>
            </w:r>
          </w:p>
          <w:p w14:paraId="6D9411D9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bCs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------------------------------------------------------------------ Opció: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____</w:t>
            </w:r>
          </w:p>
          <w:p w14:paraId="647D9231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PF1         PF3                                                  PF12</w:t>
            </w:r>
          </w:p>
          <w:p w14:paraId="405E42FC" w14:textId="77777777" w:rsidR="00327D8D" w:rsidRPr="00DE0447" w:rsidRDefault="00327D8D" w:rsidP="00327D8D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AJUDA       SORT                                                  PRINC</w:t>
            </w:r>
          </w:p>
          <w:p w14:paraId="7B3C8793" w14:textId="77777777" w:rsidR="00327D8D" w:rsidRPr="00DE0447" w:rsidRDefault="00327D8D" w:rsidP="00327D8D">
            <w:pPr>
              <w:rPr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                                                          </w:t>
            </w:r>
          </w:p>
        </w:tc>
        <w:tc>
          <w:tcPr>
            <w:tcW w:w="7371" w:type="dxa"/>
          </w:tcPr>
          <w:p w14:paraId="5C29FDEC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1"/>
                <w:szCs w:val="11"/>
              </w:rPr>
              <w:t>G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TA020M1                  ***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Gestió de Taules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***                  06-06-2018</w:t>
            </w:r>
          </w:p>
          <w:p w14:paraId="51FF39C0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GTA020PX           MANTENIMIENTO TABLAS (</w:t>
            </w:r>
            <w:proofErr w:type="spellStart"/>
            <w:r w:rsidRPr="00DE0447">
              <w:rPr>
                <w:rFonts w:ascii="r_ansi" w:hAnsi="r_ansi" w:cs="r_ansi"/>
                <w:sz w:val="15"/>
                <w:szCs w:val="11"/>
              </w:rPr>
              <w:t>Descripciones</w:t>
            </w:r>
            <w:proofErr w:type="spellEnd"/>
            <w:r w:rsidRPr="00DE0447">
              <w:rPr>
                <w:rFonts w:ascii="r_ansi" w:hAnsi="r_ansi" w:cs="r_ansi"/>
                <w:sz w:val="15"/>
                <w:szCs w:val="11"/>
              </w:rPr>
              <w:t>)               09:54:18</w:t>
            </w:r>
          </w:p>
          <w:p w14:paraId="47574D9F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                                                         </w:t>
            </w:r>
          </w:p>
          <w:p w14:paraId="7B49A28D" w14:textId="44EF185E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Tabla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TIPANULA</w:t>
            </w:r>
            <w:r w:rsidR="00083D76" w:rsidRPr="00DE0447">
              <w:rPr>
                <w:rFonts w:ascii="r_ansi" w:hAnsi="r_ansi" w:cs="r_ansi"/>
                <w:sz w:val="15"/>
                <w:szCs w:val="11"/>
              </w:rPr>
              <w:t xml:space="preserve">  </w:t>
            </w:r>
            <w:proofErr w:type="spellStart"/>
            <w:r w:rsidR="00083D76" w:rsidRPr="00DE0447">
              <w:rPr>
                <w:rFonts w:ascii="r_ansi" w:hAnsi="r_ansi" w:cs="r_ansi"/>
                <w:sz w:val="15"/>
                <w:szCs w:val="11"/>
              </w:rPr>
              <w:t>Descripció</w:t>
            </w:r>
            <w:r w:rsidRPr="00DE0447">
              <w:rPr>
                <w:rFonts w:ascii="r_ansi" w:hAnsi="r_ansi" w:cs="r_ansi"/>
                <w:sz w:val="15"/>
                <w:szCs w:val="11"/>
              </w:rPr>
              <w:t>n</w:t>
            </w:r>
            <w:proofErr w:type="spellEnd"/>
            <w:r w:rsidRPr="00DE0447">
              <w:rPr>
                <w:rFonts w:ascii="r_ansi" w:hAnsi="r_ansi" w:cs="r_ansi"/>
                <w:sz w:val="15"/>
                <w:szCs w:val="11"/>
              </w:rPr>
              <w:t xml:space="preserve"> :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TIPUS D'ANUL</w:t>
            </w:r>
            <w:r w:rsidR="00083D76"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·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LACIÓ      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.                   </w:t>
            </w:r>
          </w:p>
          <w:p w14:paraId="52EDFA9A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 </w:t>
            </w:r>
            <w:proofErr w:type="spellStart"/>
            <w:r w:rsidRPr="00DE0447">
              <w:rPr>
                <w:rFonts w:ascii="r_ansi" w:hAnsi="r_ansi" w:cs="r_ansi"/>
                <w:sz w:val="15"/>
                <w:szCs w:val="11"/>
              </w:rPr>
              <w:t>Lon.Cod</w:t>
            </w:r>
            <w:proofErr w:type="spellEnd"/>
            <w:r w:rsidRPr="00DE0447">
              <w:rPr>
                <w:rFonts w:ascii="r_ansi" w:hAnsi="r_ansi" w:cs="r_ansi"/>
                <w:sz w:val="15"/>
                <w:szCs w:val="11"/>
              </w:rPr>
              <w:t xml:space="preserve">.: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1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(1-12) </w:t>
            </w:r>
            <w:proofErr w:type="spellStart"/>
            <w:r w:rsidRPr="00DE0447">
              <w:rPr>
                <w:rFonts w:ascii="r_ansi" w:hAnsi="r_ansi" w:cs="r_ansi"/>
                <w:sz w:val="15"/>
                <w:szCs w:val="11"/>
              </w:rPr>
              <w:t>Niv.Seg</w:t>
            </w:r>
            <w:proofErr w:type="spellEnd"/>
            <w:r w:rsidRPr="00DE0447">
              <w:rPr>
                <w:rFonts w:ascii="r_ansi" w:hAnsi="r_ansi" w:cs="r_ansi"/>
                <w:sz w:val="15"/>
                <w:szCs w:val="11"/>
              </w:rPr>
              <w:t xml:space="preserve">.: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(1-99)</w:t>
            </w:r>
          </w:p>
          <w:p w14:paraId="0EB3B7B2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Ir a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.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                                    </w:t>
            </w:r>
          </w:p>
          <w:p w14:paraId="1F9AE1A9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</w:t>
            </w:r>
            <w:proofErr w:type="spellStart"/>
            <w:r w:rsidRPr="00DE0447">
              <w:rPr>
                <w:rFonts w:ascii="r_ansi" w:hAnsi="r_ansi" w:cs="r_ansi"/>
                <w:sz w:val="15"/>
                <w:szCs w:val="11"/>
              </w:rPr>
              <w:t>Codigo</w:t>
            </w:r>
            <w:proofErr w:type="spellEnd"/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--- D e s c r i p c i o n  ---   b=Borra  </w:t>
            </w:r>
          </w:p>
          <w:p w14:paraId="13CFDA80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1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proofErr w:type="spellStart"/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Anul</w:t>
            </w:r>
            <w:proofErr w:type="spellEnd"/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. amb devolució total    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</w:t>
            </w:r>
          </w:p>
          <w:p w14:paraId="27FE2CA1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bCs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2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proofErr w:type="spellStart"/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Anul</w:t>
            </w:r>
            <w:proofErr w:type="spellEnd"/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. amb devolució parcial  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</w:t>
            </w:r>
          </w:p>
          <w:p w14:paraId="5D02E4F1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3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Anul·lació sense devolució   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</w:t>
            </w:r>
          </w:p>
          <w:p w14:paraId="5315E431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4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Anul·lació d'ofici impagats  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</w:t>
            </w:r>
          </w:p>
          <w:p w14:paraId="09E00232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5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Anul·lació d'ofici permanència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</w:t>
            </w:r>
          </w:p>
          <w:p w14:paraId="71C0FC32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bCs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6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Anul·lat AGAUR del 1er rebut 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</w:t>
            </w:r>
          </w:p>
          <w:p w14:paraId="139807AC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bCs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7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Anul·lat AGAUR NO del 1r rebut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</w:t>
            </w:r>
          </w:p>
          <w:p w14:paraId="4A6B0E8D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D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Anul·lació per defunció      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</w:t>
            </w:r>
          </w:p>
          <w:p w14:paraId="081A127D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X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proofErr w:type="spellStart"/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Anul</w:t>
            </w:r>
            <w:proofErr w:type="spellEnd"/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. reassignació de plaça  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</w:t>
            </w:r>
          </w:p>
          <w:p w14:paraId="6B440206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="00194CF7" w:rsidRPr="00DE0447">
              <w:rPr>
                <w:rFonts w:ascii="r_ansi" w:hAnsi="r_ansi" w:cs="r_ansi"/>
                <w:sz w:val="15"/>
                <w:szCs w:val="11"/>
              </w:rPr>
              <w:t>Z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.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</w:t>
            </w:r>
            <w:proofErr w:type="spellStart"/>
            <w:r w:rsidR="00194CF7" w:rsidRPr="00DE0447">
              <w:rPr>
                <w:rFonts w:ascii="r_ansi" w:hAnsi="r_ansi" w:cs="r_ansi"/>
                <w:sz w:val="15"/>
                <w:szCs w:val="11"/>
              </w:rPr>
              <w:t>Anul</w:t>
            </w:r>
            <w:proofErr w:type="spellEnd"/>
            <w:r w:rsidR="00194CF7" w:rsidRPr="00DE0447">
              <w:rPr>
                <w:rFonts w:ascii="r_ansi" w:hAnsi="r_ansi" w:cs="r_ansi"/>
                <w:sz w:val="15"/>
                <w:szCs w:val="11"/>
              </w:rPr>
              <w:t>. Amb devolució parcial nou accés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                            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</w:t>
            </w:r>
          </w:p>
          <w:p w14:paraId="2B0E9E5C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bCs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.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                             </w:t>
            </w:r>
          </w:p>
          <w:p w14:paraId="6ADE04C3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bCs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.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                             </w:t>
            </w:r>
          </w:p>
          <w:p w14:paraId="6269A8C5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b/>
                <w:bCs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.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                             </w:t>
            </w:r>
          </w:p>
          <w:p w14:paraId="0A7C7831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.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</w:t>
            </w:r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 xml:space="preserve">                              </w:t>
            </w: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</w:t>
            </w:r>
          </w:p>
          <w:p w14:paraId="641BB57B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                                                                          </w:t>
            </w:r>
          </w:p>
          <w:p w14:paraId="160E2D0B" w14:textId="77777777" w:rsidR="00D96A94" w:rsidRPr="00DE0447" w:rsidRDefault="00D96A94" w:rsidP="00D96A94">
            <w:pPr>
              <w:autoSpaceDE w:val="0"/>
              <w:autoSpaceDN w:val="0"/>
              <w:adjustRightInd w:val="0"/>
              <w:rPr>
                <w:rFonts w:ascii="r_ansi" w:hAnsi="r_ansi" w:cs="r_ansi"/>
                <w:sz w:val="15"/>
                <w:szCs w:val="11"/>
              </w:rPr>
            </w:pPr>
            <w:r w:rsidRPr="00DE0447">
              <w:rPr>
                <w:rFonts w:ascii="r_ansi" w:hAnsi="r_ansi" w:cs="r_ansi"/>
                <w:sz w:val="15"/>
                <w:szCs w:val="11"/>
              </w:rPr>
              <w:t xml:space="preserve">   P1=HELP   P2=LIMPIA PANTALLA   P3=FIN     P5=ACTLZA    P7=--   P8=++       </w:t>
            </w:r>
          </w:p>
          <w:p w14:paraId="38E2AE0D" w14:textId="77777777" w:rsidR="00327D8D" w:rsidRPr="00DE0447" w:rsidRDefault="00D96A94" w:rsidP="00D96A94">
            <w:r w:rsidRPr="00DE0447">
              <w:rPr>
                <w:rFonts w:ascii="r_ansi" w:hAnsi="r_ansi" w:cs="r_ansi"/>
                <w:b/>
                <w:bCs/>
                <w:sz w:val="15"/>
                <w:szCs w:val="11"/>
              </w:rPr>
              <w:t>NO HAY MAS CODIGOS</w:t>
            </w:r>
            <w:r w:rsidRPr="00DE0447">
              <w:rPr>
                <w:rFonts w:ascii="r_ansi" w:hAnsi="r_ansi" w:cs="r_ansi"/>
                <w:b/>
                <w:bCs/>
                <w:sz w:val="14"/>
                <w:szCs w:val="20"/>
              </w:rPr>
              <w:t xml:space="preserve">                                                    </w:t>
            </w:r>
          </w:p>
        </w:tc>
      </w:tr>
    </w:tbl>
    <w:p w14:paraId="78A29B53" w14:textId="77777777" w:rsidR="00117335" w:rsidRPr="00DE0447" w:rsidRDefault="00117335">
      <w:pPr>
        <w:rPr>
          <w:b/>
          <w:sz w:val="12"/>
          <w:szCs w:val="12"/>
        </w:rPr>
      </w:pPr>
    </w:p>
    <w:tbl>
      <w:tblPr>
        <w:tblStyle w:val="Taulaambquadrcula"/>
        <w:tblW w:w="0" w:type="auto"/>
        <w:tblInd w:w="-998" w:type="dxa"/>
        <w:tblLook w:val="04A0" w:firstRow="1" w:lastRow="0" w:firstColumn="1" w:lastColumn="0" w:noHBand="0" w:noVBand="1"/>
      </w:tblPr>
      <w:tblGrid>
        <w:gridCol w:w="7060"/>
        <w:gridCol w:w="1003"/>
        <w:gridCol w:w="741"/>
        <w:gridCol w:w="1023"/>
        <w:gridCol w:w="1834"/>
        <w:gridCol w:w="1593"/>
        <w:gridCol w:w="1964"/>
      </w:tblGrid>
      <w:tr w:rsidR="00DE0447" w:rsidRPr="00DE0447" w14:paraId="26EC873F" w14:textId="77777777" w:rsidTr="008537DC">
        <w:trPr>
          <w:trHeight w:val="184"/>
        </w:trPr>
        <w:tc>
          <w:tcPr>
            <w:tcW w:w="7060" w:type="dxa"/>
            <w:vMerge w:val="restart"/>
          </w:tcPr>
          <w:p w14:paraId="112DC427" w14:textId="77777777" w:rsidR="006D64BA" w:rsidRPr="00DE0447" w:rsidRDefault="006D64BA" w:rsidP="006D64BA">
            <w:pPr>
              <w:rPr>
                <w:b/>
                <w:sz w:val="16"/>
                <w:szCs w:val="12"/>
              </w:rPr>
            </w:pPr>
            <w:r w:rsidRPr="00DE0447">
              <w:rPr>
                <w:b/>
                <w:sz w:val="16"/>
                <w:szCs w:val="12"/>
              </w:rPr>
              <w:t>Tipus anul·lació</w:t>
            </w:r>
          </w:p>
          <w:p w14:paraId="23CACF88" w14:textId="77777777" w:rsidR="006D64BA" w:rsidRPr="00DE0447" w:rsidRDefault="006D64BA" w:rsidP="006D64BA">
            <w:pPr>
              <w:rPr>
                <w:b/>
                <w:sz w:val="16"/>
                <w:szCs w:val="12"/>
              </w:rPr>
            </w:pPr>
            <w:r w:rsidRPr="00DE0447">
              <w:rPr>
                <w:b/>
                <w:sz w:val="16"/>
                <w:szCs w:val="12"/>
              </w:rPr>
              <w:t>(Taula TIPANULA)</w:t>
            </w:r>
          </w:p>
        </w:tc>
        <w:tc>
          <w:tcPr>
            <w:tcW w:w="8158" w:type="dxa"/>
            <w:gridSpan w:val="6"/>
          </w:tcPr>
          <w:p w14:paraId="36885332" w14:textId="77777777" w:rsidR="006D64BA" w:rsidRPr="00DE0447" w:rsidRDefault="006D64BA" w:rsidP="006D64BA">
            <w:pPr>
              <w:rPr>
                <w:b/>
                <w:sz w:val="16"/>
                <w:szCs w:val="12"/>
              </w:rPr>
            </w:pPr>
            <w:r w:rsidRPr="00DE0447">
              <w:rPr>
                <w:b/>
                <w:sz w:val="16"/>
                <w:szCs w:val="12"/>
              </w:rPr>
              <w:t>Conceptes del que fa devolució</w:t>
            </w:r>
          </w:p>
        </w:tc>
      </w:tr>
      <w:tr w:rsidR="00DE0447" w:rsidRPr="00DE0447" w14:paraId="3725152F" w14:textId="77777777" w:rsidTr="008537DC">
        <w:trPr>
          <w:trHeight w:val="1024"/>
        </w:trPr>
        <w:tc>
          <w:tcPr>
            <w:tcW w:w="7060" w:type="dxa"/>
            <w:vMerge/>
          </w:tcPr>
          <w:p w14:paraId="5B0D4CCF" w14:textId="77777777" w:rsidR="006D64BA" w:rsidRPr="00DE0447" w:rsidRDefault="006D64BA" w:rsidP="006D64BA">
            <w:pPr>
              <w:rPr>
                <w:b/>
                <w:sz w:val="16"/>
                <w:szCs w:val="12"/>
              </w:rPr>
            </w:pPr>
          </w:p>
        </w:tc>
        <w:tc>
          <w:tcPr>
            <w:tcW w:w="1003" w:type="dxa"/>
          </w:tcPr>
          <w:p w14:paraId="284881A2" w14:textId="77777777" w:rsidR="006D64BA" w:rsidRPr="00DE0447" w:rsidRDefault="006D64BA" w:rsidP="006D64BA">
            <w:pPr>
              <w:rPr>
                <w:b/>
                <w:sz w:val="18"/>
                <w:szCs w:val="12"/>
              </w:rPr>
            </w:pPr>
            <w:r w:rsidRPr="00DE0447">
              <w:rPr>
                <w:b/>
                <w:sz w:val="18"/>
                <w:szCs w:val="12"/>
              </w:rPr>
              <w:t>Gestió Expedient</w:t>
            </w:r>
          </w:p>
        </w:tc>
        <w:tc>
          <w:tcPr>
            <w:tcW w:w="0" w:type="auto"/>
          </w:tcPr>
          <w:p w14:paraId="00A1F4EE" w14:textId="77777777" w:rsidR="006D64BA" w:rsidRPr="00DE0447" w:rsidRDefault="006D64BA" w:rsidP="006D64BA">
            <w:pPr>
              <w:rPr>
                <w:b/>
                <w:sz w:val="18"/>
                <w:szCs w:val="12"/>
              </w:rPr>
            </w:pPr>
            <w:r w:rsidRPr="00DE0447">
              <w:rPr>
                <w:b/>
                <w:sz w:val="18"/>
                <w:szCs w:val="12"/>
              </w:rPr>
              <w:t>Crèdits</w:t>
            </w:r>
          </w:p>
        </w:tc>
        <w:tc>
          <w:tcPr>
            <w:tcW w:w="0" w:type="auto"/>
          </w:tcPr>
          <w:p w14:paraId="603DF01A" w14:textId="77777777" w:rsidR="006D64BA" w:rsidRPr="00DE0447" w:rsidRDefault="006D64BA" w:rsidP="006D64BA">
            <w:pPr>
              <w:rPr>
                <w:b/>
                <w:sz w:val="18"/>
                <w:szCs w:val="12"/>
              </w:rPr>
            </w:pPr>
            <w:r w:rsidRPr="00DE0447">
              <w:rPr>
                <w:b/>
                <w:sz w:val="18"/>
                <w:szCs w:val="12"/>
              </w:rPr>
              <w:t>Crèdits repetits</w:t>
            </w:r>
          </w:p>
        </w:tc>
        <w:tc>
          <w:tcPr>
            <w:tcW w:w="0" w:type="auto"/>
          </w:tcPr>
          <w:p w14:paraId="433104A4" w14:textId="77777777" w:rsidR="006D64BA" w:rsidRPr="00DE0447" w:rsidRDefault="006D64BA" w:rsidP="006D64BA">
            <w:pPr>
              <w:rPr>
                <w:b/>
                <w:sz w:val="18"/>
                <w:szCs w:val="12"/>
              </w:rPr>
            </w:pPr>
            <w:r w:rsidRPr="00DE0447">
              <w:rPr>
                <w:b/>
                <w:sz w:val="18"/>
                <w:szCs w:val="12"/>
              </w:rPr>
              <w:t>Serveis obligatoris</w:t>
            </w:r>
          </w:p>
          <w:p w14:paraId="4A8BDBCC" w14:textId="6EC4E1E9" w:rsidR="006D64BA" w:rsidRPr="00DE0447" w:rsidRDefault="002C097B" w:rsidP="007412E9">
            <w:pPr>
              <w:pStyle w:val="Pargrafdellista"/>
              <w:numPr>
                <w:ilvl w:val="0"/>
                <w:numId w:val="1"/>
              </w:numPr>
              <w:ind w:left="146" w:hanging="146"/>
              <w:rPr>
                <w:sz w:val="18"/>
                <w:szCs w:val="12"/>
              </w:rPr>
            </w:pPr>
            <w:r w:rsidRPr="00DE0447">
              <w:rPr>
                <w:sz w:val="18"/>
                <w:szCs w:val="12"/>
              </w:rPr>
              <w:t xml:space="preserve">Assegurança escolar </w:t>
            </w:r>
            <w:r w:rsidR="007412E9" w:rsidRPr="00DE0447">
              <w:rPr>
                <w:sz w:val="18"/>
                <w:szCs w:val="12"/>
              </w:rPr>
              <w:t>obligatòria</w:t>
            </w:r>
          </w:p>
        </w:tc>
        <w:tc>
          <w:tcPr>
            <w:tcW w:w="0" w:type="auto"/>
          </w:tcPr>
          <w:p w14:paraId="727C013D" w14:textId="77777777" w:rsidR="006D64BA" w:rsidRPr="00DE0447" w:rsidRDefault="006D64BA" w:rsidP="006D64BA">
            <w:pPr>
              <w:rPr>
                <w:b/>
                <w:sz w:val="18"/>
                <w:szCs w:val="12"/>
              </w:rPr>
            </w:pPr>
            <w:r w:rsidRPr="00DE0447">
              <w:rPr>
                <w:b/>
                <w:sz w:val="18"/>
                <w:szCs w:val="12"/>
              </w:rPr>
              <w:t>Serveis voluntaris</w:t>
            </w:r>
          </w:p>
          <w:p w14:paraId="1A488317" w14:textId="4EDAF7B0" w:rsidR="006D64BA" w:rsidRPr="00DE0447" w:rsidRDefault="006D64BA" w:rsidP="006D64BA">
            <w:pPr>
              <w:pStyle w:val="Pargrafdellista"/>
              <w:numPr>
                <w:ilvl w:val="0"/>
                <w:numId w:val="1"/>
              </w:numPr>
              <w:ind w:left="146" w:hanging="146"/>
              <w:rPr>
                <w:sz w:val="18"/>
                <w:szCs w:val="12"/>
              </w:rPr>
            </w:pPr>
            <w:r w:rsidRPr="00DE0447">
              <w:rPr>
                <w:sz w:val="18"/>
                <w:szCs w:val="12"/>
              </w:rPr>
              <w:t xml:space="preserve">Assegurança </w:t>
            </w:r>
            <w:r w:rsidR="007412E9" w:rsidRPr="00DE0447">
              <w:rPr>
                <w:sz w:val="18"/>
                <w:szCs w:val="12"/>
              </w:rPr>
              <w:t>voluntària</w:t>
            </w:r>
          </w:p>
          <w:p w14:paraId="6AD9BBA1" w14:textId="77777777" w:rsidR="006D64BA" w:rsidRPr="00DE0447" w:rsidRDefault="006D64BA" w:rsidP="006D64BA">
            <w:pPr>
              <w:pStyle w:val="Pargrafdellista"/>
              <w:numPr>
                <w:ilvl w:val="0"/>
                <w:numId w:val="1"/>
              </w:numPr>
              <w:ind w:left="146" w:hanging="146"/>
              <w:rPr>
                <w:sz w:val="18"/>
                <w:szCs w:val="12"/>
              </w:rPr>
            </w:pPr>
            <w:r w:rsidRPr="00DE0447">
              <w:rPr>
                <w:sz w:val="18"/>
                <w:szCs w:val="12"/>
              </w:rPr>
              <w:t>Servei d’esports</w:t>
            </w:r>
          </w:p>
          <w:p w14:paraId="3E000B1F" w14:textId="77777777" w:rsidR="006D64BA" w:rsidRPr="00DE0447" w:rsidRDefault="006D64BA" w:rsidP="006D64BA">
            <w:pPr>
              <w:pStyle w:val="Pargrafdellista"/>
              <w:numPr>
                <w:ilvl w:val="0"/>
                <w:numId w:val="1"/>
              </w:numPr>
              <w:ind w:left="146" w:hanging="146"/>
              <w:rPr>
                <w:sz w:val="18"/>
                <w:szCs w:val="12"/>
              </w:rPr>
            </w:pPr>
            <w:r w:rsidRPr="00DE0447">
              <w:rPr>
                <w:sz w:val="18"/>
                <w:szCs w:val="12"/>
              </w:rPr>
              <w:t>Cooperativa</w:t>
            </w:r>
          </w:p>
          <w:p w14:paraId="22B77303" w14:textId="77777777" w:rsidR="006D64BA" w:rsidRPr="00DE0447" w:rsidRDefault="006D64BA" w:rsidP="006D64BA">
            <w:pPr>
              <w:pStyle w:val="Pargrafdellista"/>
              <w:numPr>
                <w:ilvl w:val="0"/>
                <w:numId w:val="1"/>
              </w:numPr>
              <w:ind w:left="146" w:hanging="146"/>
              <w:rPr>
                <w:sz w:val="18"/>
                <w:szCs w:val="12"/>
              </w:rPr>
            </w:pPr>
            <w:r w:rsidRPr="00DE0447">
              <w:rPr>
                <w:sz w:val="18"/>
                <w:szCs w:val="12"/>
              </w:rPr>
              <w:t>Solidaritat UB</w:t>
            </w:r>
          </w:p>
          <w:p w14:paraId="72C41041" w14:textId="77777777" w:rsidR="006D64BA" w:rsidRPr="00DE0447" w:rsidRDefault="006D64BA" w:rsidP="006D64BA">
            <w:pPr>
              <w:rPr>
                <w:b/>
                <w:sz w:val="18"/>
                <w:szCs w:val="12"/>
              </w:rPr>
            </w:pPr>
          </w:p>
        </w:tc>
        <w:tc>
          <w:tcPr>
            <w:tcW w:w="0" w:type="auto"/>
          </w:tcPr>
          <w:p w14:paraId="66B08978" w14:textId="77777777" w:rsidR="006D64BA" w:rsidRPr="00DE0447" w:rsidRDefault="006D64BA" w:rsidP="006D64BA">
            <w:pPr>
              <w:rPr>
                <w:b/>
                <w:sz w:val="18"/>
                <w:szCs w:val="12"/>
              </w:rPr>
            </w:pPr>
            <w:r w:rsidRPr="00DE0447">
              <w:rPr>
                <w:b/>
                <w:sz w:val="18"/>
                <w:szCs w:val="12"/>
              </w:rPr>
              <w:t xml:space="preserve">Serveis específics per </w:t>
            </w:r>
            <w:r w:rsidR="002C097B" w:rsidRPr="00DE0447">
              <w:rPr>
                <w:b/>
                <w:sz w:val="18"/>
                <w:szCs w:val="12"/>
              </w:rPr>
              <w:t>l’aprenentatge</w:t>
            </w:r>
          </w:p>
          <w:p w14:paraId="1D96A42D" w14:textId="77777777" w:rsidR="002C097B" w:rsidRPr="00DE0447" w:rsidRDefault="002C097B" w:rsidP="006D64BA">
            <w:pPr>
              <w:rPr>
                <w:b/>
                <w:sz w:val="18"/>
                <w:szCs w:val="12"/>
              </w:rPr>
            </w:pPr>
            <w:r w:rsidRPr="00DE0447">
              <w:rPr>
                <w:b/>
                <w:sz w:val="18"/>
                <w:szCs w:val="12"/>
              </w:rPr>
              <w:t>70 €</w:t>
            </w:r>
          </w:p>
        </w:tc>
      </w:tr>
      <w:tr w:rsidR="00DE0447" w:rsidRPr="00DE0447" w14:paraId="6EFC7AAD" w14:textId="77777777" w:rsidTr="008537DC">
        <w:tc>
          <w:tcPr>
            <w:tcW w:w="7060" w:type="dxa"/>
          </w:tcPr>
          <w:p w14:paraId="24AA86D0" w14:textId="77777777" w:rsidR="000038E9" w:rsidRPr="00DE0447" w:rsidRDefault="000038E9" w:rsidP="000038E9">
            <w:pPr>
              <w:rPr>
                <w:sz w:val="16"/>
              </w:rPr>
            </w:pPr>
            <w:r w:rsidRPr="00DE0447">
              <w:rPr>
                <w:rFonts w:ascii="r_ansi" w:hAnsi="r_ansi" w:cs="r_ansi"/>
                <w:b/>
                <w:sz w:val="16"/>
                <w:szCs w:val="20"/>
              </w:rPr>
              <w:t>R.-</w:t>
            </w:r>
            <w:r w:rsidRPr="00DE0447">
              <w:rPr>
                <w:rFonts w:ascii="r_ansi" w:hAnsi="r_ansi" w:cs="r_ansi"/>
                <w:sz w:val="16"/>
                <w:szCs w:val="20"/>
              </w:rPr>
              <w:t>Devolució parcial: reassignació de plaça</w:t>
            </w:r>
            <w:r w:rsidR="00194CF7" w:rsidRPr="00DE0447">
              <w:rPr>
                <w:rFonts w:ascii="r_ansi" w:hAnsi="r_ansi" w:cs="r_ansi"/>
                <w:sz w:val="16"/>
                <w:szCs w:val="20"/>
              </w:rPr>
              <w:t xml:space="preserve"> en termini</w:t>
            </w:r>
            <w:r w:rsidRPr="00DE0447">
              <w:rPr>
                <w:rFonts w:ascii="r_ansi" w:hAnsi="r_ansi" w:cs="r_ansi"/>
                <w:sz w:val="16"/>
                <w:szCs w:val="20"/>
              </w:rPr>
              <w:t xml:space="preserve"> ( apunt X)</w:t>
            </w:r>
          </w:p>
        </w:tc>
        <w:tc>
          <w:tcPr>
            <w:tcW w:w="1003" w:type="dxa"/>
          </w:tcPr>
          <w:p w14:paraId="3D02B221" w14:textId="77777777" w:rsidR="000038E9" w:rsidRPr="00DE0447" w:rsidRDefault="000038E9" w:rsidP="000038E9">
            <w:pPr>
              <w:rPr>
                <w:b/>
                <w:szCs w:val="16"/>
              </w:rPr>
            </w:pPr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2B786A4A" w14:textId="77777777" w:rsidR="000038E9" w:rsidRPr="00DE0447" w:rsidRDefault="000038E9" w:rsidP="000038E9">
            <w:pPr>
              <w:rPr>
                <w:b/>
                <w:szCs w:val="16"/>
              </w:rPr>
            </w:pPr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45926B9B" w14:textId="77777777" w:rsidR="000038E9" w:rsidRPr="00DE0447" w:rsidRDefault="000038E9" w:rsidP="000038E9">
            <w:pPr>
              <w:rPr>
                <w:b/>
                <w:szCs w:val="16"/>
              </w:rPr>
            </w:pPr>
            <w:r w:rsidRPr="00DE0447">
              <w:rPr>
                <w:b/>
                <w:szCs w:val="16"/>
              </w:rPr>
              <w:t>-</w:t>
            </w:r>
          </w:p>
        </w:tc>
        <w:tc>
          <w:tcPr>
            <w:tcW w:w="0" w:type="auto"/>
          </w:tcPr>
          <w:p w14:paraId="1D36E12B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5D68E983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1CD33DF4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</w:tr>
      <w:tr w:rsidR="00DE0447" w:rsidRPr="00DE0447" w14:paraId="7D10CDB8" w14:textId="77777777" w:rsidTr="008537DC">
        <w:tc>
          <w:tcPr>
            <w:tcW w:w="7060" w:type="dxa"/>
          </w:tcPr>
          <w:p w14:paraId="66FB3229" w14:textId="77777777" w:rsidR="000038E9" w:rsidRPr="00DE0447" w:rsidRDefault="000038E9" w:rsidP="000038E9">
            <w:pPr>
              <w:rPr>
                <w:sz w:val="16"/>
              </w:rPr>
            </w:pPr>
            <w:r w:rsidRPr="00DE0447">
              <w:rPr>
                <w:rFonts w:ascii="r_ansi" w:hAnsi="r_ansi" w:cs="r_ansi"/>
                <w:b/>
                <w:bCs/>
                <w:sz w:val="16"/>
                <w:szCs w:val="20"/>
              </w:rPr>
              <w:t>P.-</w:t>
            </w:r>
            <w:r w:rsidRPr="00DE0447">
              <w:rPr>
                <w:rFonts w:ascii="r_ansi" w:hAnsi="r_ansi" w:cs="r_ansi"/>
                <w:sz w:val="16"/>
                <w:szCs w:val="20"/>
              </w:rPr>
              <w:t xml:space="preserve">Devolució parcial: malaltia    (apunt 2)             </w:t>
            </w:r>
          </w:p>
        </w:tc>
        <w:tc>
          <w:tcPr>
            <w:tcW w:w="1003" w:type="dxa"/>
          </w:tcPr>
          <w:p w14:paraId="4DC03DB7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630C61C1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6D0F25DE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792CA00B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4004C380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11CCE8EF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</w:tr>
      <w:tr w:rsidR="00DE0447" w:rsidRPr="00DE0447" w14:paraId="65BB0729" w14:textId="77777777" w:rsidTr="008537DC">
        <w:trPr>
          <w:trHeight w:val="230"/>
        </w:trPr>
        <w:tc>
          <w:tcPr>
            <w:tcW w:w="7060" w:type="dxa"/>
          </w:tcPr>
          <w:p w14:paraId="08B11531" w14:textId="77777777" w:rsidR="000038E9" w:rsidRPr="00DE0447" w:rsidRDefault="000038E9" w:rsidP="000038E9">
            <w:pPr>
              <w:autoSpaceDE w:val="0"/>
              <w:autoSpaceDN w:val="0"/>
              <w:adjustRightInd w:val="0"/>
              <w:rPr>
                <w:rFonts w:ascii="r_ansi" w:hAnsi="r_ansi" w:cs="r_ansi"/>
                <w:sz w:val="16"/>
                <w:szCs w:val="20"/>
              </w:rPr>
            </w:pPr>
            <w:r w:rsidRPr="00DE0447">
              <w:rPr>
                <w:rFonts w:ascii="r_ansi" w:hAnsi="r_ansi" w:cs="r_ansi"/>
                <w:b/>
                <w:sz w:val="16"/>
                <w:szCs w:val="20"/>
              </w:rPr>
              <w:t>D.-</w:t>
            </w:r>
            <w:r w:rsidRPr="00DE0447">
              <w:rPr>
                <w:rFonts w:ascii="r_ansi" w:hAnsi="r_ansi" w:cs="r_ansi"/>
                <w:sz w:val="16"/>
                <w:szCs w:val="20"/>
              </w:rPr>
              <w:t xml:space="preserve">Devolució parcial: defunció      (apunt d)                            </w:t>
            </w:r>
          </w:p>
        </w:tc>
        <w:tc>
          <w:tcPr>
            <w:tcW w:w="1003" w:type="dxa"/>
          </w:tcPr>
          <w:p w14:paraId="0C86AA55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254134D4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51947A76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482AEBB7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31A1A612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216CCB2B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</w:tr>
      <w:tr w:rsidR="00DE0447" w:rsidRPr="00DE0447" w14:paraId="768E6987" w14:textId="77777777" w:rsidTr="008537DC">
        <w:tc>
          <w:tcPr>
            <w:tcW w:w="7060" w:type="dxa"/>
          </w:tcPr>
          <w:p w14:paraId="530EA83B" w14:textId="77777777" w:rsidR="000038E9" w:rsidRPr="00DE0447" w:rsidRDefault="000038E9" w:rsidP="000038E9">
            <w:pPr>
              <w:rPr>
                <w:sz w:val="16"/>
              </w:rPr>
            </w:pPr>
            <w:r w:rsidRPr="00DE0447">
              <w:rPr>
                <w:rFonts w:ascii="r_ansi" w:hAnsi="r_ansi" w:cs="r_ansi"/>
                <w:b/>
                <w:bCs/>
                <w:sz w:val="16"/>
                <w:szCs w:val="20"/>
              </w:rPr>
              <w:t>S</w:t>
            </w:r>
            <w:r w:rsidRPr="00DE0447">
              <w:rPr>
                <w:rFonts w:ascii="r_ansi" w:hAnsi="r_ansi" w:cs="r_ansi"/>
                <w:sz w:val="16"/>
                <w:szCs w:val="20"/>
              </w:rPr>
              <w:t>.-Sense devolució: interès personal, reassignacions</w:t>
            </w:r>
            <w:r w:rsidR="00194CF7" w:rsidRPr="00DE0447">
              <w:rPr>
                <w:rFonts w:ascii="r_ansi" w:hAnsi="r_ansi" w:cs="r_ansi"/>
                <w:sz w:val="16"/>
                <w:szCs w:val="20"/>
              </w:rPr>
              <w:t xml:space="preserve"> fora de termini</w:t>
            </w:r>
            <w:r w:rsidRPr="00DE0447">
              <w:rPr>
                <w:rFonts w:ascii="r_ansi" w:hAnsi="r_ansi" w:cs="r_ansi"/>
                <w:sz w:val="16"/>
                <w:szCs w:val="20"/>
              </w:rPr>
              <w:t xml:space="preserve">  (apunt 3)  </w:t>
            </w:r>
          </w:p>
        </w:tc>
        <w:tc>
          <w:tcPr>
            <w:tcW w:w="1003" w:type="dxa"/>
          </w:tcPr>
          <w:p w14:paraId="7458AE55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0924D6FD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65584ECC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07D3CC5E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6353E6F9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24D0BA79" w14:textId="77777777" w:rsidR="000038E9" w:rsidRPr="00DE0447" w:rsidRDefault="000038E9" w:rsidP="000038E9">
            <w:r w:rsidRPr="00DE0447">
              <w:rPr>
                <w:b/>
                <w:szCs w:val="16"/>
              </w:rPr>
              <w:t>NO</w:t>
            </w:r>
          </w:p>
        </w:tc>
      </w:tr>
      <w:tr w:rsidR="00DE0447" w:rsidRPr="00DE0447" w14:paraId="390ACA9F" w14:textId="77777777" w:rsidTr="008537DC">
        <w:tc>
          <w:tcPr>
            <w:tcW w:w="7060" w:type="dxa"/>
          </w:tcPr>
          <w:p w14:paraId="50735B60" w14:textId="77777777" w:rsidR="000038E9" w:rsidRPr="00DE0447" w:rsidRDefault="000038E9" w:rsidP="000038E9">
            <w:pPr>
              <w:rPr>
                <w:rFonts w:ascii="r_ansi" w:hAnsi="r_ansi" w:cs="r_ansi"/>
                <w:b/>
                <w:bCs/>
                <w:sz w:val="16"/>
                <w:szCs w:val="20"/>
              </w:rPr>
            </w:pPr>
            <w:r w:rsidRPr="00DE0447">
              <w:rPr>
                <w:rFonts w:ascii="r_ansi" w:hAnsi="r_ansi" w:cs="r_ansi"/>
                <w:b/>
                <w:sz w:val="16"/>
                <w:szCs w:val="20"/>
              </w:rPr>
              <w:t>T.-</w:t>
            </w:r>
            <w:r w:rsidRPr="00DE0447">
              <w:rPr>
                <w:rFonts w:ascii="r_ansi" w:hAnsi="r_ansi" w:cs="r_ansi"/>
                <w:sz w:val="16"/>
                <w:szCs w:val="20"/>
              </w:rPr>
              <w:t xml:space="preserve">Devolució total: errors de matrícula     (apunt 1)             </w:t>
            </w:r>
          </w:p>
        </w:tc>
        <w:tc>
          <w:tcPr>
            <w:tcW w:w="1003" w:type="dxa"/>
          </w:tcPr>
          <w:p w14:paraId="74854B1D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389F7E30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59B8CB95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2166EC4C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0483D8EF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5125FA93" w14:textId="77777777" w:rsidR="000038E9" w:rsidRPr="00DE0447" w:rsidRDefault="000038E9" w:rsidP="000038E9">
            <w:r w:rsidRPr="00DE0447">
              <w:rPr>
                <w:b/>
                <w:szCs w:val="16"/>
              </w:rPr>
              <w:t>SI</w:t>
            </w:r>
          </w:p>
        </w:tc>
      </w:tr>
      <w:tr w:rsidR="00DE0447" w:rsidRPr="00DE0447" w14:paraId="0F748C4A" w14:textId="77777777" w:rsidTr="008537DC">
        <w:tc>
          <w:tcPr>
            <w:tcW w:w="7060" w:type="dxa"/>
          </w:tcPr>
          <w:p w14:paraId="6E0BFAD8" w14:textId="7E484FD0" w:rsidR="00194CF7" w:rsidRPr="00DE0447" w:rsidRDefault="00194CF7" w:rsidP="00083D76">
            <w:pPr>
              <w:rPr>
                <w:rFonts w:ascii="r_ansi" w:hAnsi="r_ansi" w:cs="r_ansi"/>
                <w:sz w:val="16"/>
                <w:szCs w:val="20"/>
              </w:rPr>
            </w:pPr>
            <w:bookmarkStart w:id="0" w:name="_GoBack" w:colFirst="0" w:colLast="0"/>
            <w:r w:rsidRPr="00DE0447">
              <w:rPr>
                <w:rFonts w:ascii="r_ansi" w:hAnsi="r_ansi" w:cs="r_ansi"/>
                <w:sz w:val="16"/>
                <w:szCs w:val="20"/>
              </w:rPr>
              <w:t>Z</w:t>
            </w:r>
            <w:r w:rsidR="00083D76" w:rsidRPr="00DE0447">
              <w:rPr>
                <w:rFonts w:ascii="r_ansi" w:hAnsi="r_ansi" w:cs="r_ansi"/>
                <w:sz w:val="16"/>
                <w:szCs w:val="20"/>
              </w:rPr>
              <w:t>.-</w:t>
            </w:r>
            <w:r w:rsidRPr="00DE0447">
              <w:rPr>
                <w:rFonts w:ascii="r_ansi" w:hAnsi="r_ansi" w:cs="r_ansi"/>
                <w:sz w:val="16"/>
                <w:szCs w:val="20"/>
              </w:rPr>
              <w:t>Devolució parcial: interès personal nou accés en termini (apunt Z)</w:t>
            </w:r>
          </w:p>
        </w:tc>
        <w:tc>
          <w:tcPr>
            <w:tcW w:w="1003" w:type="dxa"/>
          </w:tcPr>
          <w:p w14:paraId="5CA31C70" w14:textId="77777777" w:rsidR="00194CF7" w:rsidRPr="00DE0447" w:rsidRDefault="00194CF7" w:rsidP="000038E9">
            <w:pPr>
              <w:rPr>
                <w:b/>
                <w:szCs w:val="16"/>
              </w:rPr>
            </w:pPr>
            <w:r w:rsidRPr="00DE0447">
              <w:rPr>
                <w:b/>
                <w:szCs w:val="16"/>
              </w:rPr>
              <w:t>NO</w:t>
            </w:r>
          </w:p>
        </w:tc>
        <w:tc>
          <w:tcPr>
            <w:tcW w:w="0" w:type="auto"/>
          </w:tcPr>
          <w:p w14:paraId="7886EB25" w14:textId="77777777" w:rsidR="00194CF7" w:rsidRPr="00DE0447" w:rsidRDefault="00194CF7" w:rsidP="000038E9">
            <w:pPr>
              <w:rPr>
                <w:b/>
                <w:szCs w:val="16"/>
              </w:rPr>
            </w:pPr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6AF7F14F" w14:textId="77777777" w:rsidR="00194CF7" w:rsidRPr="00DE0447" w:rsidRDefault="001A40C9" w:rsidP="000038E9">
            <w:pPr>
              <w:rPr>
                <w:b/>
                <w:szCs w:val="16"/>
              </w:rPr>
            </w:pPr>
            <w:r w:rsidRPr="00DE0447">
              <w:rPr>
                <w:b/>
                <w:szCs w:val="16"/>
              </w:rPr>
              <w:t>--</w:t>
            </w:r>
          </w:p>
        </w:tc>
        <w:tc>
          <w:tcPr>
            <w:tcW w:w="0" w:type="auto"/>
          </w:tcPr>
          <w:p w14:paraId="44F1621A" w14:textId="77777777" w:rsidR="00194CF7" w:rsidRPr="00DE0447" w:rsidRDefault="001A40C9" w:rsidP="000038E9">
            <w:pPr>
              <w:rPr>
                <w:b/>
                <w:szCs w:val="16"/>
              </w:rPr>
            </w:pPr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7B4D69C4" w14:textId="77777777" w:rsidR="00194CF7" w:rsidRPr="00DE0447" w:rsidRDefault="001A40C9" w:rsidP="000038E9">
            <w:pPr>
              <w:rPr>
                <w:b/>
                <w:szCs w:val="16"/>
              </w:rPr>
            </w:pPr>
            <w:r w:rsidRPr="00DE0447">
              <w:rPr>
                <w:b/>
                <w:szCs w:val="16"/>
              </w:rPr>
              <w:t>SI</w:t>
            </w:r>
          </w:p>
        </w:tc>
        <w:tc>
          <w:tcPr>
            <w:tcW w:w="0" w:type="auto"/>
          </w:tcPr>
          <w:p w14:paraId="63DF7ABD" w14:textId="77777777" w:rsidR="00194CF7" w:rsidRPr="00DE0447" w:rsidRDefault="001A40C9" w:rsidP="000038E9">
            <w:pPr>
              <w:rPr>
                <w:b/>
                <w:szCs w:val="16"/>
              </w:rPr>
            </w:pPr>
            <w:r w:rsidRPr="00DE0447">
              <w:rPr>
                <w:b/>
                <w:szCs w:val="16"/>
              </w:rPr>
              <w:t>SI</w:t>
            </w:r>
          </w:p>
        </w:tc>
      </w:tr>
      <w:bookmarkEnd w:id="0"/>
    </w:tbl>
    <w:p w14:paraId="0536AE61" w14:textId="77777777" w:rsidR="006D64BA" w:rsidRPr="00DE0447" w:rsidRDefault="006D64BA" w:rsidP="006D64BA"/>
    <w:sectPr w:rsidR="006D64BA" w:rsidRPr="00DE0447" w:rsidSect="00C50469">
      <w:pgSz w:w="16838" w:h="11906" w:orient="landscape"/>
      <w:pgMar w:top="1560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65D10"/>
    <w:multiLevelType w:val="hybridMultilevel"/>
    <w:tmpl w:val="D070D0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8D"/>
    <w:rsid w:val="000038E9"/>
    <w:rsid w:val="00045319"/>
    <w:rsid w:val="00083D76"/>
    <w:rsid w:val="00117335"/>
    <w:rsid w:val="00194CF7"/>
    <w:rsid w:val="001A40C9"/>
    <w:rsid w:val="002C097B"/>
    <w:rsid w:val="00327D8D"/>
    <w:rsid w:val="004C4E47"/>
    <w:rsid w:val="00556C90"/>
    <w:rsid w:val="005B4013"/>
    <w:rsid w:val="006D64BA"/>
    <w:rsid w:val="007412E9"/>
    <w:rsid w:val="00767A32"/>
    <w:rsid w:val="008537DC"/>
    <w:rsid w:val="008674B6"/>
    <w:rsid w:val="00881DE8"/>
    <w:rsid w:val="0095070A"/>
    <w:rsid w:val="00B25CB5"/>
    <w:rsid w:val="00C438ED"/>
    <w:rsid w:val="00C50469"/>
    <w:rsid w:val="00D96A94"/>
    <w:rsid w:val="00DE0447"/>
    <w:rsid w:val="00E76E37"/>
    <w:rsid w:val="00F353E4"/>
    <w:rsid w:val="00F47DE0"/>
    <w:rsid w:val="00F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DEC4"/>
  <w15:docId w15:val="{0BB714D1-D58E-4430-865F-F69E96CD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8D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32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D64BA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4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47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Medina Seoane</dc:creator>
  <cp:lastModifiedBy>MARIA TERESA CAPDEVILA CAPDEVILA</cp:lastModifiedBy>
  <cp:revision>5</cp:revision>
  <cp:lastPrinted>2018-06-18T10:19:00Z</cp:lastPrinted>
  <dcterms:created xsi:type="dcterms:W3CDTF">2018-06-18T10:22:00Z</dcterms:created>
  <dcterms:modified xsi:type="dcterms:W3CDTF">2018-07-06T11:13:00Z</dcterms:modified>
</cp:coreProperties>
</file>