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77A43" w14:textId="77777777" w:rsidR="00661577" w:rsidRDefault="00661577" w:rsidP="00661577">
      <w:pPr>
        <w:rPr>
          <w:rFonts w:ascii="Times New Roman" w:eastAsia="Times New Roman" w:hAnsi="Times New Roman"/>
          <w:b/>
          <w:sz w:val="22"/>
          <w:szCs w:val="22"/>
          <w:lang w:eastAsia="es-ES"/>
        </w:rPr>
      </w:pPr>
      <w:r>
        <w:rPr>
          <w:b/>
          <w:sz w:val="22"/>
          <w:szCs w:val="22"/>
          <w:u w:val="single"/>
        </w:rPr>
        <w:t>MODALITAT ACIR  (Ajut cofinançament d’infraestructures de recerca i publicacions vinculades amb Projectes Competitius de Recerca i Grups de Recerca Consolidats</w:t>
      </w:r>
      <w:r>
        <w:rPr>
          <w:b/>
          <w:sz w:val="22"/>
          <w:szCs w:val="22"/>
        </w:rPr>
        <w:t>)</w:t>
      </w:r>
    </w:p>
    <w:p w14:paraId="65BA484F" w14:textId="77777777" w:rsidR="00661577" w:rsidRDefault="00661577" w:rsidP="00661577">
      <w:pPr>
        <w:jc w:val="center"/>
        <w:rPr>
          <w:sz w:val="22"/>
          <w:szCs w:val="22"/>
        </w:rPr>
      </w:pPr>
    </w:p>
    <w:p w14:paraId="3674F529" w14:textId="77777777" w:rsidR="00661577" w:rsidRDefault="00661577" w:rsidP="00661577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Objectius.</w:t>
      </w:r>
    </w:p>
    <w:p w14:paraId="3FEE0667" w14:textId="77777777" w:rsidR="00661577" w:rsidRDefault="00661577" w:rsidP="00661577">
      <w:pPr>
        <w:jc w:val="both"/>
        <w:rPr>
          <w:sz w:val="24"/>
        </w:rPr>
      </w:pPr>
    </w:p>
    <w:p w14:paraId="29787576" w14:textId="11B02CE0" w:rsidR="00661577" w:rsidRDefault="00661577" w:rsidP="00661577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Cofinançament d’infraestructures de recerca </w:t>
      </w:r>
      <w:r>
        <w:rPr>
          <w:sz w:val="22"/>
          <w:szCs w:val="22"/>
        </w:rPr>
        <w:t>sol·licitades</w:t>
      </w:r>
      <w:bookmarkStart w:id="0" w:name="_GoBack"/>
      <w:bookmarkEnd w:id="0"/>
      <w:r>
        <w:rPr>
          <w:sz w:val="22"/>
          <w:szCs w:val="22"/>
        </w:rPr>
        <w:t xml:space="preserve"> en les convocatòries corresponents de la Generalitat i/o del Ministeri, amb cofinançament del Departament.</w:t>
      </w:r>
    </w:p>
    <w:p w14:paraId="0D3EF3C1" w14:textId="77777777" w:rsidR="00661577" w:rsidRDefault="00661577" w:rsidP="00661577">
      <w:pPr>
        <w:ind w:left="360"/>
        <w:jc w:val="both"/>
        <w:rPr>
          <w:sz w:val="24"/>
        </w:rPr>
      </w:pPr>
    </w:p>
    <w:p w14:paraId="4319FC52" w14:textId="77777777" w:rsidR="00661577" w:rsidRDefault="00661577" w:rsidP="00661577">
      <w:pPr>
        <w:numPr>
          <w:ilvl w:val="0"/>
          <w:numId w:val="2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Ajuts per a traduccions a l’anglès per a publicació en revistes indexades (nivell A o Quartil Superior, per a membres de Grups de Recerca Consolidats i Projectes Competitius, amb cofinançament del Departament, Grup de Recerca Consolidat o Projecte Competitiu, gestionats per la Facultat de Belles Arts.</w:t>
      </w:r>
    </w:p>
    <w:p w14:paraId="56F19B06" w14:textId="77777777" w:rsidR="00661577" w:rsidRDefault="00661577" w:rsidP="00661577">
      <w:pPr>
        <w:ind w:left="360"/>
        <w:jc w:val="both"/>
        <w:rPr>
          <w:sz w:val="22"/>
          <w:szCs w:val="22"/>
        </w:rPr>
      </w:pPr>
    </w:p>
    <w:p w14:paraId="0DD508BA" w14:textId="77777777" w:rsidR="00661577" w:rsidRDefault="00661577" w:rsidP="00661577">
      <w:pPr>
        <w:widowControl w:val="0"/>
        <w:numPr>
          <w:ilvl w:val="0"/>
          <w:numId w:val="2"/>
        </w:numPr>
        <w:spacing w:line="240" w:lineRule="auto"/>
        <w:ind w:right="396"/>
        <w:jc w:val="both"/>
        <w:rPr>
          <w:snapToGrid w:val="0"/>
          <w:sz w:val="22"/>
          <w:szCs w:val="20"/>
        </w:rPr>
      </w:pPr>
      <w:r>
        <w:rPr>
          <w:snapToGrid w:val="0"/>
          <w:sz w:val="22"/>
        </w:rPr>
        <w:t>Coedició amb una editorial que garanteixi la distribució d’una obra de recerca. La sol·licitud ha d’anar acompanyada del pressupost corresponent i de l’acreditació de cofinançament del Departament, Grup de Recerca Consolidat o Projecte Competitiu, gestionats per la Facultat de Belles Arts.</w:t>
      </w:r>
    </w:p>
    <w:p w14:paraId="40BC8F5A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1CD449FD" w14:textId="11A51031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Sol·licitants</w:t>
      </w:r>
      <w:r>
        <w:rPr>
          <w:b/>
          <w:snapToGrid w:val="0"/>
          <w:sz w:val="22"/>
        </w:rPr>
        <w:t>.</w:t>
      </w:r>
    </w:p>
    <w:p w14:paraId="17271DAB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52A9E9C9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Personal docent i investigador adscrit a </w:t>
      </w:r>
      <w:smartTag w:uri="urn:schemas-microsoft-com:office:smarttags" w:element="PersonName">
        <w:smartTagPr>
          <w:attr w:name="ProductID" w:val="la Facultat"/>
        </w:smartTagPr>
        <w:r>
          <w:rPr>
            <w:snapToGrid w:val="0"/>
            <w:sz w:val="22"/>
          </w:rPr>
          <w:t>la Facultat</w:t>
        </w:r>
      </w:smartTag>
      <w:r>
        <w:rPr>
          <w:snapToGrid w:val="0"/>
          <w:sz w:val="22"/>
        </w:rPr>
        <w:t xml:space="preserve"> de Belles Arts</w:t>
      </w:r>
    </w:p>
    <w:p w14:paraId="5B7A947E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089F82C3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Condicions d’aquesta modalitat </w:t>
      </w:r>
    </w:p>
    <w:p w14:paraId="6A683646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</w:p>
    <w:p w14:paraId="3AF7078D" w14:textId="6C6F9DCA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Com a requisit per a la concessió de l’ajut de cofinançament d’infraestructura de recerca és que l’interessat també hagi </w:t>
      </w:r>
      <w:r>
        <w:rPr>
          <w:snapToGrid w:val="0"/>
          <w:sz w:val="22"/>
        </w:rPr>
        <w:t>sol·licitat</w:t>
      </w:r>
      <w:r>
        <w:rPr>
          <w:snapToGrid w:val="0"/>
          <w:sz w:val="22"/>
        </w:rPr>
        <w:t xml:space="preserve"> aquest tipus d’ajut en les convocatòries corresponents de la Generalitat i/o del Ministeri i l’acreditació de cofinançament del Departament.</w:t>
      </w:r>
    </w:p>
    <w:p w14:paraId="31E98A2F" w14:textId="77777777" w:rsidR="00661577" w:rsidRDefault="00661577" w:rsidP="00661577">
      <w:pPr>
        <w:widowControl w:val="0"/>
        <w:ind w:left="360" w:right="396"/>
        <w:jc w:val="both"/>
        <w:rPr>
          <w:snapToGrid w:val="0"/>
          <w:sz w:val="22"/>
        </w:rPr>
      </w:pPr>
    </w:p>
    <w:p w14:paraId="6766FE5F" w14:textId="56CFED73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Les quantitats assignades hauran de destinar-se obligatòriament a les despeses previstes en el pressupost que acompanya la </w:t>
      </w:r>
      <w:r>
        <w:rPr>
          <w:snapToGrid w:val="0"/>
          <w:sz w:val="22"/>
        </w:rPr>
        <w:t>sol·licitud</w:t>
      </w:r>
      <w:r>
        <w:rPr>
          <w:snapToGrid w:val="0"/>
          <w:sz w:val="22"/>
        </w:rPr>
        <w:t xml:space="preserve"> i, en el cas de coedicions, en cap cas superarà el 40 % del pressupost global.</w:t>
      </w:r>
    </w:p>
    <w:p w14:paraId="75395F6B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50E9511" w14:textId="77777777" w:rsidR="00661577" w:rsidRDefault="00661577" w:rsidP="00661577">
      <w:pPr>
        <w:widowControl w:val="0"/>
        <w:numPr>
          <w:ilvl w:val="0"/>
          <w:numId w:val="3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És imprescindible que els professors sol·licitants tinguin el seu currículum actualitzat a la base de dades del GREC en data posterior a l’1 de gener de l’any en que es resolguin els ajuts.</w:t>
      </w:r>
    </w:p>
    <w:p w14:paraId="0B797722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4DDC118B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>Documentació</w:t>
      </w:r>
    </w:p>
    <w:p w14:paraId="0E99D232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E2193B1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Imprès de sol·licitud degudament complimentat i amb el vist i plau del Director de Departament.</w:t>
      </w:r>
    </w:p>
    <w:p w14:paraId="292BCABD" w14:textId="320C4734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Pressupost de l’equipament, de la traducció o publicació que motiva la </w:t>
      </w:r>
      <w:r>
        <w:rPr>
          <w:snapToGrid w:val="0"/>
          <w:sz w:val="22"/>
        </w:rPr>
        <w:t>sol·licitud</w:t>
      </w:r>
      <w:r>
        <w:rPr>
          <w:snapToGrid w:val="0"/>
          <w:sz w:val="22"/>
        </w:rPr>
        <w:t>.</w:t>
      </w:r>
    </w:p>
    <w:p w14:paraId="100D7B8C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Breu descripció de la sol·licitud que es presenta i la seva relació amb la recerca.</w:t>
      </w:r>
    </w:p>
    <w:p w14:paraId="704956E3" w14:textId="77777777" w:rsidR="00661577" w:rsidRDefault="00661577" w:rsidP="00661577">
      <w:pPr>
        <w:widowControl w:val="0"/>
        <w:numPr>
          <w:ilvl w:val="0"/>
          <w:numId w:val="4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En el cas de coedició el document que acrediti el compromís de l’editorial de publicar i distribuir l’obra.</w:t>
      </w:r>
    </w:p>
    <w:p w14:paraId="48974909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6ED9C0CC" w14:textId="0296CDE1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  <w:r>
        <w:rPr>
          <w:b/>
          <w:snapToGrid w:val="0"/>
          <w:sz w:val="22"/>
        </w:rPr>
        <w:t xml:space="preserve">Tramitació i presentació de les </w:t>
      </w:r>
      <w:r>
        <w:rPr>
          <w:b/>
          <w:snapToGrid w:val="0"/>
          <w:sz w:val="22"/>
        </w:rPr>
        <w:t>sol·licituds</w:t>
      </w:r>
    </w:p>
    <w:p w14:paraId="32C64CD8" w14:textId="77777777" w:rsidR="00661577" w:rsidRDefault="00661577" w:rsidP="00661577">
      <w:pPr>
        <w:widowControl w:val="0"/>
        <w:ind w:right="396"/>
        <w:jc w:val="both"/>
        <w:rPr>
          <w:b/>
          <w:snapToGrid w:val="0"/>
          <w:sz w:val="22"/>
        </w:rPr>
      </w:pPr>
    </w:p>
    <w:p w14:paraId="7C7EC252" w14:textId="0F90F133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impresos per </w:t>
      </w:r>
      <w:r>
        <w:rPr>
          <w:snapToGrid w:val="0"/>
          <w:sz w:val="22"/>
        </w:rPr>
        <w:t>sol·licitar</w:t>
      </w:r>
      <w:r>
        <w:rPr>
          <w:snapToGrid w:val="0"/>
          <w:sz w:val="22"/>
        </w:rPr>
        <w:t xml:space="preserve"> es poden recollir o demanar a: </w:t>
      </w:r>
    </w:p>
    <w:p w14:paraId="25F1CB69" w14:textId="77777777" w:rsidR="00661577" w:rsidRDefault="00661577" w:rsidP="00661577">
      <w:pPr>
        <w:widowControl w:val="0"/>
        <w:ind w:right="396"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Oficina de Recerca de Belles Arts</w:t>
      </w:r>
    </w:p>
    <w:p w14:paraId="48154C4B" w14:textId="77777777" w:rsidR="00661577" w:rsidRDefault="00661577" w:rsidP="00661577">
      <w:pPr>
        <w:ind w:right="396" w:firstLine="708"/>
        <w:jc w:val="both"/>
        <w:rPr>
          <w:snapToGrid w:val="0"/>
          <w:sz w:val="22"/>
        </w:rPr>
      </w:pPr>
      <w:r>
        <w:rPr>
          <w:snapToGrid w:val="0"/>
          <w:sz w:val="22"/>
        </w:rPr>
        <w:t>Tel. 93 403 40 49</w:t>
      </w:r>
    </w:p>
    <w:p w14:paraId="741CA838" w14:textId="77777777" w:rsidR="00661577" w:rsidRDefault="00661577" w:rsidP="00661577">
      <w:pPr>
        <w:ind w:left="993"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  <w:r>
        <w:rPr>
          <w:snapToGrid w:val="0"/>
          <w:sz w:val="22"/>
        </w:rPr>
        <w:tab/>
      </w:r>
    </w:p>
    <w:p w14:paraId="0A6E576B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461C6D13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lastRenderedPageBreak/>
        <w:t xml:space="preserve">Les sol·licituds s’han d’adreçar al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 de Belles Arts i s’han de presentar a l’Oficina de Recerca esmentada, en l’imprès normalitzat acompanyades de la documentació adient.</w:t>
      </w:r>
    </w:p>
    <w:p w14:paraId="4B915D80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22BCCB0C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sol·licituds han d’anar signades pel sol·licitant i han de comptar amb el vist i plau del Director del Departament.</w:t>
      </w:r>
    </w:p>
    <w:p w14:paraId="3FC65324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3670665E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faculta a l’Oficina de Recerca de Belles Arts per demanar a les persones interessades els documents necessaris que manquin per a l’avaluació, així com la modificació de defectes esmenables que puguin aparèixer a la sol·licitud. En cas que aquests requisits no es compleixin,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pot determinar l’ajornament de l’estudi fins que es presentin o modifiquin els documents.</w:t>
      </w:r>
    </w:p>
    <w:p w14:paraId="1113F945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464E8CBB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napToGrid w:val="0"/>
          <w:sz w:val="22"/>
        </w:rPr>
      </w:pPr>
      <w:r>
        <w:rPr>
          <w:b/>
          <w:sz w:val="22"/>
        </w:rPr>
        <w:t>Terminis</w:t>
      </w:r>
      <w:r>
        <w:rPr>
          <w:b/>
          <w:snapToGrid w:val="0"/>
          <w:sz w:val="22"/>
        </w:rPr>
        <w:t xml:space="preserve"> de la convocatòria.</w:t>
      </w:r>
    </w:p>
    <w:p w14:paraId="4E79B268" w14:textId="77777777" w:rsidR="00661577" w:rsidRDefault="00661577" w:rsidP="00661577">
      <w:pPr>
        <w:ind w:right="396"/>
        <w:jc w:val="both"/>
        <w:rPr>
          <w:b/>
          <w:snapToGrid w:val="0"/>
          <w:sz w:val="22"/>
          <w:u w:val="single"/>
        </w:rPr>
      </w:pPr>
    </w:p>
    <w:p w14:paraId="2DBE1CC5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Els terminis d’admissió de sol·licituds són oberts.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avaluarà en cada reunió totes les sol·licituds que arribin amb una antelació de 72 hores a la data prevista per a la reunió, sempre que reuneixin els requisits.</w:t>
      </w:r>
    </w:p>
    <w:p w14:paraId="71627500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692F6D1F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 xml:space="preserve">Es preveuen dues reunions anuals de </w:t>
      </w:r>
      <w:smartTag w:uri="urn:schemas-microsoft-com:office:smarttags" w:element="PersonName">
        <w:smartTagPr>
          <w:attr w:name="ProductID" w:val="la Comissi￳"/>
        </w:smartTagPr>
        <w:r>
          <w:rPr>
            <w:snapToGrid w:val="0"/>
            <w:sz w:val="22"/>
          </w:rPr>
          <w:t>la Comissió</w:t>
        </w:r>
      </w:smartTag>
      <w:r>
        <w:rPr>
          <w:snapToGrid w:val="0"/>
          <w:sz w:val="22"/>
        </w:rPr>
        <w:t xml:space="preserve"> de Recerca, </w:t>
      </w:r>
      <w:r w:rsidRPr="00661577">
        <w:rPr>
          <w:outline/>
          <w:snapToGrid w:val="0"/>
          <w:sz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>
        <w:rPr>
          <w:snapToGrid w:val="0"/>
          <w:sz w:val="22"/>
        </w:rPr>
        <w:t>llevat que l’acumulació de peticions o de temes per a tractar aconsellin fer alguna reunió extraordinària.</w:t>
      </w:r>
    </w:p>
    <w:p w14:paraId="5B7A1C4C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769C67DF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Les dates de reunió previstes durant l’any són:</w:t>
      </w:r>
    </w:p>
    <w:p w14:paraId="6949D52A" w14:textId="77777777" w:rsidR="00661577" w:rsidRDefault="00661577" w:rsidP="00661577">
      <w:pPr>
        <w:ind w:right="396"/>
        <w:jc w:val="both"/>
        <w:rPr>
          <w:snapToGrid w:val="0"/>
          <w:sz w:val="22"/>
        </w:rPr>
      </w:pPr>
    </w:p>
    <w:p w14:paraId="50838F8A" w14:textId="77777777" w:rsidR="00661577" w:rsidRDefault="00661577" w:rsidP="00661577">
      <w:pPr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de març-abril</w:t>
      </w:r>
    </w:p>
    <w:p w14:paraId="62266E75" w14:textId="77777777" w:rsidR="00661577" w:rsidRDefault="00661577" w:rsidP="00661577">
      <w:pPr>
        <w:numPr>
          <w:ilvl w:val="0"/>
          <w:numId w:val="5"/>
        </w:numPr>
        <w:spacing w:line="240" w:lineRule="auto"/>
        <w:ind w:right="396"/>
        <w:jc w:val="both"/>
        <w:rPr>
          <w:snapToGrid w:val="0"/>
          <w:sz w:val="22"/>
        </w:rPr>
      </w:pPr>
      <w:r>
        <w:rPr>
          <w:snapToGrid w:val="0"/>
          <w:sz w:val="22"/>
        </w:rPr>
        <w:t>mes d’octubre-novembre</w:t>
      </w:r>
    </w:p>
    <w:p w14:paraId="776869B9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napToGrid w:val="0"/>
          <w:sz w:val="22"/>
          <w:u w:val="single"/>
        </w:rPr>
      </w:pPr>
    </w:p>
    <w:p w14:paraId="7BACDBA2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  <w:r>
        <w:rPr>
          <w:b/>
          <w:sz w:val="22"/>
        </w:rPr>
        <w:t>Condicions Generals.</w:t>
      </w:r>
    </w:p>
    <w:p w14:paraId="3172D8C1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</w:p>
    <w:p w14:paraId="1DF2242E" w14:textId="77777777" w:rsidR="00661577" w:rsidRDefault="00661577" w:rsidP="0066157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cas que els ajuts no s’utilitzin en el termini de tres mesos posteriors a la data de concessió, els imports retornaran al pressupost d’origen a disposició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, llevat de causes justificades que hauran d’exposar-se per escrit abans de la finalització d’aquest termini. </w:t>
      </w:r>
    </w:p>
    <w:p w14:paraId="6D62B7CC" w14:textId="77777777" w:rsidR="00661577" w:rsidRDefault="00661577" w:rsidP="00661577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396"/>
        <w:jc w:val="both"/>
        <w:rPr>
          <w:sz w:val="22"/>
        </w:rPr>
      </w:pPr>
      <w:r>
        <w:rPr>
          <w:sz w:val="22"/>
        </w:rPr>
        <w:t xml:space="preserve">En tot cas serà necessària l’autorització prèvia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per poder destinar els ajuts a finalitats diferents d’aquelles per a les quals van ser concedits, sempre dins la mateixa modalitat.</w:t>
      </w:r>
    </w:p>
    <w:p w14:paraId="7F320B0F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b/>
          <w:sz w:val="22"/>
        </w:rPr>
      </w:pPr>
    </w:p>
    <w:p w14:paraId="3DDF4BB1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3A6787EA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z w:val="22"/>
        </w:rPr>
      </w:pPr>
      <w:r>
        <w:rPr>
          <w:sz w:val="22"/>
        </w:rPr>
        <w:t xml:space="preserve">El President de </w:t>
      </w:r>
      <w:smartTag w:uri="urn:schemas-microsoft-com:office:smarttags" w:element="PersonName">
        <w:smartTagPr>
          <w:attr w:name="ProductID" w:val="la Comissi￳"/>
        </w:smartTagPr>
        <w:r>
          <w:rPr>
            <w:sz w:val="22"/>
          </w:rPr>
          <w:t>la Comissió</w:t>
        </w:r>
      </w:smartTag>
      <w:r>
        <w:rPr>
          <w:sz w:val="22"/>
        </w:rPr>
        <w:t xml:space="preserve"> de Recerca</w:t>
      </w:r>
    </w:p>
    <w:p w14:paraId="30D5E1D8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1845DA09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z w:val="22"/>
        </w:rPr>
      </w:pPr>
    </w:p>
    <w:p w14:paraId="4ACA5872" w14:textId="77777777" w:rsidR="00661577" w:rsidRDefault="00661577" w:rsidP="00661577">
      <w:pPr>
        <w:autoSpaceDE w:val="0"/>
        <w:autoSpaceDN w:val="0"/>
        <w:adjustRightInd w:val="0"/>
        <w:ind w:right="396"/>
        <w:jc w:val="both"/>
        <w:rPr>
          <w:snapToGrid w:val="0"/>
          <w:sz w:val="22"/>
        </w:rPr>
      </w:pPr>
      <w:r>
        <w:rPr>
          <w:sz w:val="22"/>
        </w:rPr>
        <w:t>Barcelona,  30 de gener de 2015</w:t>
      </w:r>
    </w:p>
    <w:p w14:paraId="4FAFEAB3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2ACBB456" w14:textId="77777777" w:rsidR="00661577" w:rsidRDefault="00661577" w:rsidP="00661577">
      <w:pPr>
        <w:widowControl w:val="0"/>
        <w:ind w:right="396"/>
        <w:jc w:val="both"/>
        <w:rPr>
          <w:snapToGrid w:val="0"/>
          <w:sz w:val="22"/>
        </w:rPr>
      </w:pPr>
    </w:p>
    <w:p w14:paraId="3DE79C44" w14:textId="77777777" w:rsidR="004449F3" w:rsidRDefault="004449F3" w:rsidP="004449F3">
      <w:pPr>
        <w:rPr>
          <w:b/>
          <w:sz w:val="24"/>
        </w:rPr>
      </w:pPr>
    </w:p>
    <w:p w14:paraId="7962BC75" w14:textId="77777777" w:rsidR="004449F3" w:rsidRDefault="004449F3" w:rsidP="004449F3">
      <w:pPr>
        <w:rPr>
          <w:b/>
          <w:sz w:val="24"/>
        </w:rPr>
      </w:pPr>
    </w:p>
    <w:p w14:paraId="0EEA3D4A" w14:textId="77777777" w:rsidR="00B57A8F" w:rsidRPr="004449F3" w:rsidRDefault="00B57A8F" w:rsidP="00B57A8F">
      <w:pPr>
        <w:rPr>
          <w:rFonts w:cs="Arial"/>
          <w:sz w:val="24"/>
        </w:rPr>
      </w:pPr>
    </w:p>
    <w:sectPr w:rsidR="00B57A8F" w:rsidRPr="004449F3" w:rsidSect="000B2DB6">
      <w:headerReference w:type="even" r:id="rId8"/>
      <w:headerReference w:type="default" r:id="rId9"/>
      <w:headerReference w:type="first" r:id="rId10"/>
      <w:pgSz w:w="11900" w:h="16840"/>
      <w:pgMar w:top="2835" w:right="851" w:bottom="238" w:left="1644" w:header="709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FD3BD" w14:textId="77777777" w:rsidR="000B2DB6" w:rsidRDefault="000B2DB6" w:rsidP="000B2DB6">
      <w:pPr>
        <w:spacing w:line="240" w:lineRule="auto"/>
      </w:pPr>
      <w:r>
        <w:separator/>
      </w:r>
    </w:p>
  </w:endnote>
  <w:endnote w:type="continuationSeparator" w:id="0">
    <w:p w14:paraId="2405956B" w14:textId="77777777" w:rsidR="000B2DB6" w:rsidRDefault="000B2DB6" w:rsidP="000B2D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7C76D" w14:textId="77777777" w:rsidR="000B2DB6" w:rsidRDefault="000B2DB6" w:rsidP="000B2DB6">
      <w:pPr>
        <w:spacing w:line="240" w:lineRule="auto"/>
      </w:pPr>
      <w:r>
        <w:separator/>
      </w:r>
    </w:p>
  </w:footnote>
  <w:footnote w:type="continuationSeparator" w:id="0">
    <w:p w14:paraId="73A19FAF" w14:textId="77777777" w:rsidR="000B2DB6" w:rsidRDefault="000B2DB6" w:rsidP="000B2D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5D26D" w14:textId="77777777" w:rsidR="000B2DB6" w:rsidRDefault="00661577">
    <w:pPr>
      <w:pStyle w:val="Capalera"/>
    </w:pPr>
    <w:r>
      <w:rPr>
        <w:noProof/>
        <w:lang w:val="es-ES"/>
      </w:rPr>
      <w:pict w14:anchorId="4D7BC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2480pt;height:330pt;z-index:-251657216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  <w:sdt>
      <w:sdtPr>
        <w:id w:val="171999623"/>
        <w:placeholder>
          <w:docPart w:val="5C376C03D190BE49B73AE9966D25E693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center" w:leader="none"/>
    </w:r>
    <w:sdt>
      <w:sdtPr>
        <w:id w:val="171999624"/>
        <w:placeholder>
          <w:docPart w:val="8C312531148FB348BB5B253402E3E61C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  <w:r w:rsidR="000B2DB6">
      <w:ptab w:relativeTo="margin" w:alignment="right" w:leader="none"/>
    </w:r>
    <w:sdt>
      <w:sdtPr>
        <w:id w:val="171999625"/>
        <w:placeholder>
          <w:docPart w:val="34553428A9D1EF4BB7EAC02BC35D41AE"/>
        </w:placeholder>
        <w:temporary/>
        <w:showingPlcHdr/>
      </w:sdtPr>
      <w:sdtEndPr/>
      <w:sdtContent>
        <w:r w:rsidR="000B2DB6">
          <w:rPr>
            <w:lang w:val="es-ES"/>
          </w:rPr>
          <w:t>[Escriba texto]</w:t>
        </w:r>
      </w:sdtContent>
    </w:sdt>
  </w:p>
  <w:p w14:paraId="3C567FF5" w14:textId="77777777" w:rsidR="000B2DB6" w:rsidRDefault="000B2DB6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4254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01"/>
      <w:gridCol w:w="1456"/>
      <w:gridCol w:w="1725"/>
    </w:tblGrid>
    <w:tr w:rsidR="003E43F1" w14:paraId="7E2D319E" w14:textId="77777777" w:rsidTr="00863701">
      <w:tc>
        <w:tcPr>
          <w:tcW w:w="0" w:type="auto"/>
          <w:noWrap/>
        </w:tcPr>
        <w:p w14:paraId="08FC5C6F" w14:textId="212D00DC" w:rsidR="000B2DB6" w:rsidRDefault="000B2DB6" w:rsidP="003E43F1">
          <w:pPr>
            <w:pStyle w:val="ADREA"/>
          </w:pPr>
        </w:p>
      </w:tc>
      <w:tc>
        <w:tcPr>
          <w:tcW w:w="0" w:type="auto"/>
          <w:noWrap/>
        </w:tcPr>
        <w:p w14:paraId="5472B43D" w14:textId="77777777" w:rsidR="000B2DB6" w:rsidRDefault="000B2DB6" w:rsidP="00863701">
          <w:pPr>
            <w:pStyle w:val="ADREA"/>
          </w:pPr>
        </w:p>
      </w:tc>
      <w:tc>
        <w:tcPr>
          <w:tcW w:w="0" w:type="auto"/>
          <w:noWrap/>
        </w:tcPr>
        <w:p w14:paraId="4F795E8D" w14:textId="77777777" w:rsidR="000B2DB6" w:rsidRDefault="000B2DB6" w:rsidP="00863701">
          <w:pPr>
            <w:pStyle w:val="ADREA"/>
          </w:pPr>
        </w:p>
      </w:tc>
    </w:tr>
    <w:tr w:rsidR="003E43F1" w14:paraId="6FA60A41" w14:textId="77777777" w:rsidTr="00863701">
      <w:tc>
        <w:tcPr>
          <w:tcW w:w="0" w:type="auto"/>
          <w:noWrap/>
        </w:tcPr>
        <w:p w14:paraId="5686C88B" w14:textId="77777777" w:rsidR="00821EB5" w:rsidRDefault="00821EB5" w:rsidP="00863701">
          <w:pPr>
            <w:pStyle w:val="ADREA"/>
            <w:rPr>
              <w:b/>
              <w:color w:val="000000" w:themeColor="text1"/>
            </w:rPr>
          </w:pPr>
        </w:p>
        <w:p w14:paraId="26D577E8" w14:textId="21F99807" w:rsidR="000B2DB6" w:rsidRPr="00192E3C" w:rsidRDefault="003E43F1" w:rsidP="00863701">
          <w:pPr>
            <w:pStyle w:val="ADREA"/>
            <w:rPr>
              <w:b/>
              <w:color w:val="000000" w:themeColor="text1"/>
            </w:rPr>
          </w:pPr>
          <w:r>
            <w:rPr>
              <w:b/>
              <w:color w:val="000000" w:themeColor="text1"/>
            </w:rPr>
            <w:t>Oficina de Recerca</w:t>
          </w:r>
          <w:r w:rsidR="000B2DB6" w:rsidRPr="00192E3C">
            <w:rPr>
              <w:b/>
              <w:color w:val="000000" w:themeColor="text1"/>
            </w:rPr>
            <w:t xml:space="preserve">, </w:t>
          </w:r>
        </w:p>
        <w:p w14:paraId="67F77D98" w14:textId="48BB2A43" w:rsidR="000B2DB6" w:rsidRPr="003E43F1" w:rsidRDefault="000B2DB6" w:rsidP="00863701">
          <w:pPr>
            <w:pStyle w:val="ADREA"/>
            <w:rPr>
              <w:b/>
              <w:color w:val="000000" w:themeColor="text1"/>
            </w:rPr>
          </w:pPr>
          <w:r w:rsidRPr="00192E3C">
            <w:rPr>
              <w:color w:val="000000" w:themeColor="text1"/>
            </w:rPr>
            <w:t>Facultat</w:t>
          </w:r>
          <w:r w:rsidR="003E43F1">
            <w:rPr>
              <w:color w:val="000000" w:themeColor="text1"/>
            </w:rPr>
            <w:t xml:space="preserve"> de Belles Arts</w:t>
          </w:r>
          <w:r w:rsidRPr="00192E3C">
            <w:rPr>
              <w:color w:val="000000" w:themeColor="text1"/>
            </w:rPr>
            <w:t xml:space="preserve"> </w:t>
          </w:r>
        </w:p>
        <w:p w14:paraId="1C9A1334" w14:textId="4F5118FE" w:rsidR="000B2DB6" w:rsidRPr="00192E3C" w:rsidRDefault="000B2DB6" w:rsidP="00863701">
          <w:pPr>
            <w:pStyle w:val="ADREA"/>
            <w:rPr>
              <w:color w:val="FF0000"/>
            </w:rPr>
          </w:pPr>
        </w:p>
      </w:tc>
      <w:tc>
        <w:tcPr>
          <w:tcW w:w="0" w:type="auto"/>
          <w:noWrap/>
          <w:tcMar>
            <w:top w:w="170" w:type="dxa"/>
            <w:left w:w="397" w:type="dxa"/>
          </w:tcMar>
        </w:tcPr>
        <w:p w14:paraId="0BC8676C" w14:textId="77777777" w:rsidR="00821EB5" w:rsidRDefault="00821EB5" w:rsidP="003E43F1">
          <w:pPr>
            <w:pStyle w:val="ADREA"/>
          </w:pPr>
        </w:p>
        <w:p w14:paraId="5DF2FC50" w14:textId="27F1CB97" w:rsidR="000B2DB6" w:rsidRDefault="003E43F1" w:rsidP="003E43F1">
          <w:pPr>
            <w:pStyle w:val="ADREA"/>
          </w:pPr>
          <w:r>
            <w:t>Pau Gargallo, 4</w:t>
          </w:r>
          <w:r w:rsidR="000B2DB6">
            <w:t xml:space="preserve"> </w:t>
          </w:r>
          <w:r w:rsidR="000B2DB6">
            <w:br/>
            <w:t>080</w:t>
          </w:r>
          <w:r>
            <w:t>28</w:t>
          </w:r>
          <w:r w:rsidR="000B2DB6">
            <w:t xml:space="preserve"> Barcelona</w:t>
          </w:r>
        </w:p>
      </w:tc>
      <w:tc>
        <w:tcPr>
          <w:tcW w:w="0" w:type="auto"/>
          <w:noWrap/>
          <w:tcMar>
            <w:top w:w="198" w:type="dxa"/>
            <w:left w:w="397" w:type="dxa"/>
          </w:tcMar>
        </w:tcPr>
        <w:p w14:paraId="2234556E" w14:textId="77777777" w:rsidR="00821EB5" w:rsidRDefault="00821EB5" w:rsidP="00863701">
          <w:pPr>
            <w:pStyle w:val="ADREA"/>
          </w:pPr>
        </w:p>
        <w:p w14:paraId="4DC65EA1" w14:textId="2D28BAE7" w:rsidR="000B2DB6" w:rsidRDefault="000B2DB6" w:rsidP="00863701">
          <w:pPr>
            <w:pStyle w:val="ADREA"/>
          </w:pPr>
          <w:r>
            <w:t>T</w:t>
          </w:r>
          <w:r w:rsidR="003E43F1">
            <w:t>el. +34 934 034 049</w:t>
          </w:r>
        </w:p>
        <w:p w14:paraId="4E2930F6" w14:textId="2E70B6DE" w:rsidR="000B2DB6" w:rsidRDefault="000B2DB6" w:rsidP="00863701">
          <w:pPr>
            <w:pStyle w:val="ADREA"/>
          </w:pPr>
          <w:r>
            <w:t>Fax +34 93</w:t>
          </w:r>
          <w:r w:rsidR="003E43F1">
            <w:t>4</w:t>
          </w:r>
          <w:r>
            <w:t xml:space="preserve"> </w:t>
          </w:r>
          <w:r w:rsidR="003E43F1">
            <w:t>039 003</w:t>
          </w:r>
        </w:p>
        <w:p w14:paraId="74B8C68D" w14:textId="77777777" w:rsidR="000B2DB6" w:rsidRDefault="000B2DB6" w:rsidP="00863701">
          <w:pPr>
            <w:pStyle w:val="ADREA"/>
          </w:pPr>
          <w:r>
            <w:t>www.ub.edu</w:t>
          </w:r>
        </w:p>
      </w:tc>
    </w:tr>
  </w:tbl>
  <w:p w14:paraId="4FE44358" w14:textId="77777777" w:rsidR="000B2DB6" w:rsidRDefault="00661577">
    <w:pPr>
      <w:pStyle w:val="Capalera"/>
    </w:pPr>
    <w:r>
      <w:rPr>
        <w:b/>
        <w:noProof/>
        <w:lang w:val="es-ES"/>
      </w:rPr>
      <w:pict w14:anchorId="20D0C7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54pt;margin-top:-124.35pt;width:596.45pt;height:79.35pt;z-index:-251658240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DC665" w14:textId="77777777" w:rsidR="000B2DB6" w:rsidRDefault="00661577">
    <w:pPr>
      <w:pStyle w:val="Capalera"/>
    </w:pPr>
    <w:r>
      <w:rPr>
        <w:noProof/>
        <w:lang w:val="es-ES"/>
      </w:rPr>
      <w:pict w14:anchorId="04727B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2480pt;height:330pt;z-index:-251656192;mso-wrap-edited:f;mso-position-horizontal:center;mso-position-horizontal-relative:margin;mso-position-vertical:center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E8"/>
    <w:multiLevelType w:val="hybridMultilevel"/>
    <w:tmpl w:val="5D38806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25F3"/>
    <w:multiLevelType w:val="hybridMultilevel"/>
    <w:tmpl w:val="0B2AA8B0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E72"/>
    <w:multiLevelType w:val="hybridMultilevel"/>
    <w:tmpl w:val="5EEE596E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BF6BF2"/>
    <w:multiLevelType w:val="hybridMultilevel"/>
    <w:tmpl w:val="CEFA017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204CB4"/>
    <w:multiLevelType w:val="hybridMultilevel"/>
    <w:tmpl w:val="BA40C63A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66579"/>
    <w:multiLevelType w:val="hybridMultilevel"/>
    <w:tmpl w:val="40F096F2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B6"/>
    <w:rsid w:val="000B2DB6"/>
    <w:rsid w:val="00262086"/>
    <w:rsid w:val="0031251A"/>
    <w:rsid w:val="003E43F1"/>
    <w:rsid w:val="004449F3"/>
    <w:rsid w:val="005002F8"/>
    <w:rsid w:val="00503ADE"/>
    <w:rsid w:val="00553720"/>
    <w:rsid w:val="00661577"/>
    <w:rsid w:val="00821EB5"/>
    <w:rsid w:val="008C48E4"/>
    <w:rsid w:val="00921E53"/>
    <w:rsid w:val="00B26EF8"/>
    <w:rsid w:val="00B57A8F"/>
    <w:rsid w:val="00B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7694DCD"/>
  <w14:defaultImageDpi w14:val="300"/>
  <w15:docId w15:val="{811CA9CF-F355-4ADC-9126-2968AFA65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DB6"/>
    <w:pPr>
      <w:spacing w:line="240" w:lineRule="exact"/>
    </w:pPr>
    <w:rPr>
      <w:rFonts w:ascii="Arial" w:eastAsia="Cambria" w:hAnsi="Arial" w:cs="Times New Roman"/>
      <w:sz w:val="20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0B2DB6"/>
  </w:style>
  <w:style w:type="paragraph" w:styleId="Peu">
    <w:name w:val="footer"/>
    <w:basedOn w:val="Normal"/>
    <w:link w:val="PeuCar"/>
    <w:uiPriority w:val="99"/>
    <w:unhideWhenUsed/>
    <w:rsid w:val="000B2DB6"/>
    <w:pPr>
      <w:tabs>
        <w:tab w:val="center" w:pos="4252"/>
        <w:tab w:val="right" w:pos="8504"/>
      </w:tabs>
      <w:spacing w:line="240" w:lineRule="auto"/>
    </w:pPr>
    <w:rPr>
      <w:rFonts w:asciiTheme="minorHAnsi" w:eastAsiaTheme="minorEastAsia" w:hAnsiTheme="minorHAnsi" w:cstheme="minorBidi"/>
      <w:sz w:val="24"/>
      <w:lang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0B2DB6"/>
  </w:style>
  <w:style w:type="paragraph" w:customStyle="1" w:styleId="ADREA">
    <w:name w:val="ADREÇA"/>
    <w:basedOn w:val="Normal"/>
    <w:qFormat/>
    <w:rsid w:val="000B2DB6"/>
    <w:pPr>
      <w:spacing w:line="180" w:lineRule="exact"/>
    </w:pPr>
    <w:rPr>
      <w:sz w:val="14"/>
    </w:rPr>
  </w:style>
  <w:style w:type="table" w:styleId="Taulaambquadrcula">
    <w:name w:val="Table Grid"/>
    <w:basedOn w:val="Taulanormal"/>
    <w:uiPriority w:val="39"/>
    <w:rsid w:val="00B57A8F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4449F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376C03D190BE49B73AE9966D25E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4887F-7BB0-6146-9133-9280D08C4988}"/>
      </w:docPartPr>
      <w:docPartBody>
        <w:p w:rsidR="00837379" w:rsidRDefault="004F3723" w:rsidP="004F3723">
          <w:pPr>
            <w:pStyle w:val="5C376C03D190BE49B73AE9966D25E69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8C312531148FB348BB5B253402E3E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4C015-8195-584E-99F0-28B7ED6A834B}"/>
      </w:docPartPr>
      <w:docPartBody>
        <w:p w:rsidR="00837379" w:rsidRDefault="004F3723" w:rsidP="004F3723">
          <w:pPr>
            <w:pStyle w:val="8C312531148FB348BB5B253402E3E61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4553428A9D1EF4BB7EAC02BC35D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04985-D535-5D4B-BDBD-6921768FEA13}"/>
      </w:docPartPr>
      <w:docPartBody>
        <w:p w:rsidR="00837379" w:rsidRDefault="004F3723" w:rsidP="004F3723">
          <w:pPr>
            <w:pStyle w:val="34553428A9D1EF4BB7EAC02BC35D41AE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23"/>
    <w:rsid w:val="004F3723"/>
    <w:rsid w:val="008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a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5C376C03D190BE49B73AE9966D25E693">
    <w:name w:val="5C376C03D190BE49B73AE9966D25E693"/>
    <w:rsid w:val="004F3723"/>
  </w:style>
  <w:style w:type="paragraph" w:customStyle="1" w:styleId="8C312531148FB348BB5B253402E3E61C">
    <w:name w:val="8C312531148FB348BB5B253402E3E61C"/>
    <w:rsid w:val="004F3723"/>
  </w:style>
  <w:style w:type="paragraph" w:customStyle="1" w:styleId="34553428A9D1EF4BB7EAC02BC35D41AE">
    <w:name w:val="34553428A9D1EF4BB7EAC02BC35D41AE"/>
    <w:rsid w:val="004F3723"/>
  </w:style>
  <w:style w:type="paragraph" w:customStyle="1" w:styleId="27F693C2A0BB204DBB960F325F682477">
    <w:name w:val="27F693C2A0BB204DBB960F325F682477"/>
    <w:rsid w:val="004F3723"/>
  </w:style>
  <w:style w:type="paragraph" w:customStyle="1" w:styleId="318E8EC88C23D041A49522B5F86F9A2A">
    <w:name w:val="318E8EC88C23D041A49522B5F86F9A2A"/>
    <w:rsid w:val="004F3723"/>
  </w:style>
  <w:style w:type="paragraph" w:customStyle="1" w:styleId="C4B7C088DC7323419297BBD7D4659959">
    <w:name w:val="C4B7C088DC7323419297BBD7D4659959"/>
    <w:rsid w:val="004F3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334D3-4FA1-485D-AC48-6FE6F9D7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Disseny 2</dc:creator>
  <cp:keywords/>
  <dc:description/>
  <cp:lastModifiedBy>Daniel Lleida Feixas</cp:lastModifiedBy>
  <cp:revision>2</cp:revision>
  <cp:lastPrinted>2016-06-27T08:18:00Z</cp:lastPrinted>
  <dcterms:created xsi:type="dcterms:W3CDTF">2017-05-04T09:44:00Z</dcterms:created>
  <dcterms:modified xsi:type="dcterms:W3CDTF">2017-05-04T09:44:00Z</dcterms:modified>
</cp:coreProperties>
</file>